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B9" w:rsidRPr="005C1311" w:rsidRDefault="001D11B9" w:rsidP="001D11B9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272F0FEA" wp14:editId="53823D7A">
            <wp:extent cx="323850" cy="314325"/>
            <wp:effectExtent l="19050" t="0" r="0" b="0"/>
            <wp:docPr id="2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1D11B9" w:rsidRDefault="001D11B9" w:rsidP="001D1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D11B9" w:rsidRPr="006F0681" w:rsidRDefault="001D11B9" w:rsidP="001D1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1D11B9" w:rsidRPr="005C1311" w:rsidRDefault="001D11B9" w:rsidP="001D11B9">
      <w:pPr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</w:p>
    <w:p w:rsidR="001D11B9" w:rsidRPr="00D006D9" w:rsidRDefault="001D11B9" w:rsidP="001D11B9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1D11B9" w:rsidRPr="005C1311" w:rsidRDefault="001D11B9" w:rsidP="001D11B9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3</w:t>
      </w:r>
    </w:p>
    <w:p w:rsidR="001D11B9" w:rsidRDefault="001D11B9" w:rsidP="001D11B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TECHNOLOGICKÁ PRÍPRAVA VÝROBY</w:t>
      </w:r>
    </w:p>
    <w:p w:rsidR="001D11B9" w:rsidRPr="00626C47" w:rsidRDefault="001D11B9" w:rsidP="001D1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11B9" w:rsidRDefault="001D11B9" w:rsidP="001D1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11B9" w:rsidRPr="00155035" w:rsidRDefault="001D11B9" w:rsidP="001D11B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definujte  technologickú prípravu výroby</w:t>
      </w:r>
    </w:p>
    <w:p w:rsidR="001D11B9" w:rsidRDefault="001D11B9" w:rsidP="00E53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A86" w:rsidRPr="00E53A86" w:rsidRDefault="00E53A86" w:rsidP="00E5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A86">
        <w:rPr>
          <w:rFonts w:ascii="Times New Roman" w:hAnsi="Times New Roman" w:cs="Times New Roman"/>
          <w:b/>
          <w:i/>
          <w:sz w:val="24"/>
          <w:szCs w:val="24"/>
        </w:rPr>
        <w:t>Technologická príprava výroby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53A86">
        <w:rPr>
          <w:rFonts w:ascii="Times New Roman" w:hAnsi="Times New Roman" w:cs="Times New Roman"/>
          <w:sz w:val="24"/>
          <w:szCs w:val="24"/>
        </w:rPr>
        <w:t>zahŕňa činnosti súvisiace so spôsobmi vyhotovenia výrobku t.j. určenie zariadení, strojov, prípravkov, náradia, meradiel... Súčasne zahŕňa činnosti súvisiace s vypracovaním výrobných postupov, noriem spotreby práce, noriem spotreby materiálov, náradia a nástrojov.</w:t>
      </w:r>
    </w:p>
    <w:p w:rsidR="00E53A86" w:rsidRPr="00BE1BDF" w:rsidRDefault="00BE1BDF" w:rsidP="00E53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A86">
        <w:rPr>
          <w:rFonts w:ascii="Times New Roman" w:hAnsi="Times New Roman" w:cs="Times New Roman"/>
          <w:b/>
          <w:i/>
          <w:sz w:val="24"/>
          <w:szCs w:val="24"/>
        </w:rPr>
        <w:t>Technologická príprava výroby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má obsahovať: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E1BDF">
        <w:rPr>
          <w:rFonts w:ascii="Times New Roman" w:hAnsi="Times New Roman" w:cs="Times New Roman"/>
          <w:sz w:val="24"/>
          <w:szCs w:val="24"/>
        </w:rPr>
        <w:t xml:space="preserve">Pracovný postup </w:t>
      </w:r>
      <w:r>
        <w:rPr>
          <w:rFonts w:ascii="Times New Roman" w:hAnsi="Times New Roman" w:cs="Times New Roman"/>
          <w:sz w:val="24"/>
          <w:szCs w:val="24"/>
        </w:rPr>
        <w:t>– technologicky najvýhodnejšie druhy pracovných operácií</w:t>
      </w:r>
      <w:r>
        <w:rPr>
          <w:rFonts w:ascii="Times New Roman" w:hAnsi="Times New Roman" w:cs="Times New Roman"/>
          <w:sz w:val="24"/>
          <w:szCs w:val="24"/>
        </w:rPr>
        <w:br/>
        <w:t xml:space="preserve">Pracovná </w:t>
      </w:r>
      <w:proofErr w:type="spellStart"/>
      <w:r>
        <w:rPr>
          <w:rFonts w:ascii="Times New Roman" w:hAnsi="Times New Roman" w:cs="Times New Roman"/>
          <w:sz w:val="24"/>
          <w:szCs w:val="24"/>
        </w:rPr>
        <w:t>návodka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stanovuje poradie pracovných zásahov na vykonanie prac. operácie</w:t>
      </w:r>
      <w:r>
        <w:rPr>
          <w:rFonts w:ascii="Times New Roman" w:hAnsi="Times New Roman" w:cs="Times New Roman"/>
          <w:sz w:val="24"/>
          <w:szCs w:val="24"/>
        </w:rPr>
        <w:br/>
        <w:t>Nárezový plán – hospodárne využitie materiálov</w:t>
      </w:r>
      <w:r>
        <w:rPr>
          <w:rFonts w:ascii="Times New Roman" w:hAnsi="Times New Roman" w:cs="Times New Roman"/>
          <w:sz w:val="24"/>
          <w:szCs w:val="24"/>
        </w:rPr>
        <w:br/>
        <w:t>Pracovné inštrukcie – určujú základné povinnosti pracovníkov</w:t>
      </w:r>
    </w:p>
    <w:p w:rsidR="00E53A86" w:rsidRPr="00E53A86" w:rsidRDefault="00E53A86" w:rsidP="00E53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1B9" w:rsidRPr="00155035" w:rsidRDefault="001D11B9" w:rsidP="001D11B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 vyjadrite závislosť technologickej od konštrukčnej prípravy výroby</w:t>
      </w:r>
    </w:p>
    <w:p w:rsidR="001D11B9" w:rsidRDefault="001D11B9" w:rsidP="00D03D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3D45" w:rsidRDefault="00D03D45" w:rsidP="00D03D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3D45" w:rsidRPr="00D03D45" w:rsidRDefault="00D03D45" w:rsidP="00D03D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1B9" w:rsidRPr="00155035" w:rsidRDefault="001D11B9" w:rsidP="001D11B9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vysvetlite význam systému CAPP (</w:t>
      </w:r>
      <w:proofErr w:type="spellStart"/>
      <w:r w:rsidRPr="00155035">
        <w:rPr>
          <w:rFonts w:ascii="Times New Roman" w:hAnsi="Times New Roman" w:cs="Times New Roman"/>
          <w:b/>
          <w:sz w:val="24"/>
          <w:szCs w:val="24"/>
        </w:rPr>
        <w:t>Computer</w:t>
      </w:r>
      <w:proofErr w:type="spellEnd"/>
      <w:r w:rsidRPr="00155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035">
        <w:rPr>
          <w:rFonts w:ascii="Times New Roman" w:hAnsi="Times New Roman" w:cs="Times New Roman"/>
          <w:b/>
          <w:sz w:val="24"/>
          <w:szCs w:val="24"/>
        </w:rPr>
        <w:t>Aided</w:t>
      </w:r>
      <w:proofErr w:type="spellEnd"/>
      <w:r w:rsidRPr="00155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035">
        <w:rPr>
          <w:rFonts w:ascii="Times New Roman" w:hAnsi="Times New Roman" w:cs="Times New Roman"/>
          <w:b/>
          <w:sz w:val="24"/>
          <w:szCs w:val="24"/>
        </w:rPr>
        <w:t>Processing</w:t>
      </w:r>
      <w:proofErr w:type="spellEnd"/>
      <w:r w:rsidRPr="00155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035">
        <w:rPr>
          <w:rFonts w:ascii="Times New Roman" w:hAnsi="Times New Roman" w:cs="Times New Roman"/>
          <w:b/>
          <w:sz w:val="24"/>
          <w:szCs w:val="24"/>
        </w:rPr>
        <w:t>Planning</w:t>
      </w:r>
      <w:proofErr w:type="spellEnd"/>
      <w:r w:rsidRPr="00155035">
        <w:rPr>
          <w:rFonts w:ascii="Times New Roman" w:hAnsi="Times New Roman" w:cs="Times New Roman"/>
          <w:b/>
          <w:sz w:val="24"/>
          <w:szCs w:val="24"/>
        </w:rPr>
        <w:t>)</w:t>
      </w:r>
    </w:p>
    <w:p w:rsidR="00D03D45" w:rsidRDefault="00D03D45" w:rsidP="00D03D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3D45" w:rsidRPr="00D03D45" w:rsidRDefault="00D03D45" w:rsidP="00D03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CAPP systémy spracovávajú nasledovné </w:t>
      </w:r>
      <w:r w:rsidRPr="00D03D4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vstupné údaje:</w:t>
      </w: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03D45" w:rsidRPr="00D03D45" w:rsidRDefault="00D03D45" w:rsidP="00D03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3D4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konštrukčné údaje </w:t>
      </w: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(výkresy, </w:t>
      </w:r>
      <w:proofErr w:type="spellStart"/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>kusovníky</w:t>
      </w:r>
      <w:proofErr w:type="spellEnd"/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>, identifikačné údaje súčiastky, rozmery, materiál, polotovar, hmotnosť, tolerancie, odchýlky a pod.),</w:t>
      </w:r>
    </w:p>
    <w:p w:rsidR="00D03D45" w:rsidRPr="00D03D45" w:rsidRDefault="00D03D45" w:rsidP="00D03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3D4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výrobné údaje </w:t>
      </w: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>(termíny výroby, výrobné množstvá, veľkosti výrobných dávok, strojné zariadenie a pod.),</w:t>
      </w:r>
    </w:p>
    <w:p w:rsidR="00D03D45" w:rsidRPr="00D03D45" w:rsidRDefault="00D03D45" w:rsidP="00D03D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3D4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normatívne údaje </w:t>
      </w: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>(rezné parametre, prídavky na obrábanie, polotovary, podklady pre stanovenie noriem času a pod.).</w:t>
      </w:r>
    </w:p>
    <w:p w:rsidR="00D03D45" w:rsidRPr="00D03D45" w:rsidRDefault="00D03D45" w:rsidP="00D03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to údaje, ktoré sú nevyhnutné pre tvorbu technologickej dokumentácie. Okrem informácií o súčiastke sú potrebné takisto informácie o termínoch zákazky a o počte vyrobených kusov. </w:t>
      </w: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Normatívne údaje sú nutné pri samotnom návrhu podmienok, za akých bude strojné zariadenie pracovať.</w:t>
      </w:r>
    </w:p>
    <w:p w:rsidR="00D03D45" w:rsidRPr="00D03D45" w:rsidRDefault="00D03D45" w:rsidP="00D03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3D4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Výstupom </w:t>
      </w:r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CAPP systému je technologická dokumentácia, ktorá môže mať niekoľko foriem (slovný alebo obrázkový technologický postup, NC program, operačná </w:t>
      </w:r>
      <w:proofErr w:type="spellStart"/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>návodka</w:t>
      </w:r>
      <w:proofErr w:type="spellEnd"/>
      <w:r w:rsidRPr="00D03D45">
        <w:rPr>
          <w:rFonts w:ascii="Times New Roman" w:eastAsia="Times New Roman" w:hAnsi="Times New Roman" w:cs="Times New Roman"/>
          <w:sz w:val="24"/>
          <w:szCs w:val="24"/>
          <w:lang w:eastAsia="sk-SK"/>
        </w:rPr>
        <w:t>, montážna rozpiska, zoznam technologického náradia, materiálový list, list technologického postupu kontroly súčiastky a pod).</w:t>
      </w:r>
    </w:p>
    <w:p w:rsidR="00D03D45" w:rsidRDefault="00D03D45" w:rsidP="00D03D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1B9" w:rsidRPr="00D03D45" w:rsidRDefault="001D11B9" w:rsidP="00D03D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D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1B9" w:rsidRDefault="001D11B9" w:rsidP="001D11B9">
      <w:pPr>
        <w:tabs>
          <w:tab w:val="left" w:pos="1440"/>
          <w:tab w:val="left" w:pos="1800"/>
        </w:tabs>
        <w:rPr>
          <w:rFonts w:ascii="Times New Roman" w:hAnsi="Times New Roman" w:cs="Times New Roman"/>
          <w:b/>
          <w:sz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 xml:space="preserve">      d)   -  </w:t>
      </w:r>
      <w:r w:rsidRPr="00155035">
        <w:rPr>
          <w:rFonts w:ascii="Times New Roman" w:hAnsi="Times New Roman" w:cs="Times New Roman"/>
          <w:b/>
          <w:sz w:val="24"/>
        </w:rPr>
        <w:t xml:space="preserve">vymodelujte v Autodesk  </w:t>
      </w:r>
      <w:proofErr w:type="spellStart"/>
      <w:r w:rsidRPr="00155035">
        <w:rPr>
          <w:rFonts w:ascii="Times New Roman" w:hAnsi="Times New Roman" w:cs="Times New Roman"/>
          <w:b/>
          <w:sz w:val="24"/>
        </w:rPr>
        <w:t>Inventore</w:t>
      </w:r>
      <w:proofErr w:type="spellEnd"/>
      <w:r w:rsidRPr="00155035">
        <w:rPr>
          <w:rFonts w:ascii="Times New Roman" w:hAnsi="Times New Roman" w:cs="Times New Roman"/>
          <w:b/>
          <w:sz w:val="24"/>
        </w:rPr>
        <w:t xml:space="preserve">, pomocou príkazu rotácia hriadeľ </w:t>
      </w:r>
      <w:r w:rsidRPr="00155035">
        <w:rPr>
          <w:rFonts w:ascii="Times New Roman" w:hAnsi="Times New Roman" w:cs="Times New Roman"/>
          <w:b/>
          <w:sz w:val="24"/>
        </w:rPr>
        <w:br/>
        <w:t xml:space="preserve">                podľa výkresu (Príloha k téme č.</w:t>
      </w:r>
      <w:bookmarkStart w:id="0" w:name="_GoBack"/>
      <w:bookmarkEnd w:id="0"/>
      <w:r w:rsidR="00420F68" w:rsidRPr="00155035">
        <w:rPr>
          <w:rFonts w:ascii="Times New Roman" w:hAnsi="Times New Roman" w:cs="Times New Roman"/>
          <w:b/>
          <w:sz w:val="24"/>
        </w:rPr>
        <w:t xml:space="preserve"> </w:t>
      </w:r>
      <w:r w:rsidRPr="00155035">
        <w:rPr>
          <w:rFonts w:ascii="Times New Roman" w:hAnsi="Times New Roman" w:cs="Times New Roman"/>
          <w:b/>
          <w:sz w:val="24"/>
        </w:rPr>
        <w:t>3)</w:t>
      </w:r>
    </w:p>
    <w:p w:rsidR="00420F68" w:rsidRPr="000445CF" w:rsidRDefault="00420F68" w:rsidP="00420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C68">
        <w:rPr>
          <w:rFonts w:ascii="Times New Roman" w:hAnsi="Times New Roman" w:cs="Times New Roman"/>
          <w:b/>
          <w:sz w:val="24"/>
        </w:rPr>
        <w:t>Príloha k téme č.</w:t>
      </w:r>
      <w:r>
        <w:rPr>
          <w:rFonts w:ascii="Times New Roman" w:hAnsi="Times New Roman" w:cs="Times New Roman"/>
          <w:b/>
          <w:sz w:val="24"/>
        </w:rPr>
        <w:t>3</w:t>
      </w:r>
    </w:p>
    <w:p w:rsidR="00420F68" w:rsidRDefault="00420F68" w:rsidP="00420F68">
      <w:pPr>
        <w:ind w:left="1800"/>
      </w:pPr>
    </w:p>
    <w:p w:rsidR="00420F68" w:rsidRDefault="00420F68" w:rsidP="00420F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961">
        <w:rPr>
          <w:noProof/>
          <w:lang w:eastAsia="sk-SK"/>
        </w:rPr>
        <w:drawing>
          <wp:inline distT="0" distB="0" distL="0" distR="0" wp14:anchorId="0ADE1AEC" wp14:editId="05BB8816">
            <wp:extent cx="4600074" cy="2114550"/>
            <wp:effectExtent l="0" t="0" r="0" b="0"/>
            <wp:docPr id="137" name="Obrázo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12" cy="21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68" w:rsidRDefault="00420F68" w:rsidP="00420F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0F68" w:rsidRPr="00155035" w:rsidRDefault="00420F68" w:rsidP="001D11B9">
      <w:pPr>
        <w:tabs>
          <w:tab w:val="left" w:pos="1440"/>
          <w:tab w:val="left" w:pos="1800"/>
        </w:tabs>
        <w:rPr>
          <w:rFonts w:ascii="Times New Roman" w:hAnsi="Times New Roman" w:cs="Times New Roman"/>
          <w:b/>
          <w:sz w:val="28"/>
          <w:szCs w:val="24"/>
        </w:rPr>
      </w:pPr>
    </w:p>
    <w:p w:rsidR="001D11B9" w:rsidRPr="00155035" w:rsidRDefault="001D11B9" w:rsidP="001D11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e)  -  zostavte jednoduchý technologický postup na delenie materiálu pílením</w:t>
      </w:r>
    </w:p>
    <w:p w:rsidR="001D11B9" w:rsidRDefault="001D11B9" w:rsidP="001D11B9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F68" w:rsidRPr="00155035" w:rsidRDefault="00420F68" w:rsidP="001D11B9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1B9" w:rsidRPr="00155035" w:rsidRDefault="001D11B9" w:rsidP="001D11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f)  -  nakreslite graf a vysvetlite pojmy - ponuka, dopyt, preb</w:t>
      </w:r>
      <w:r>
        <w:rPr>
          <w:rFonts w:ascii="Times New Roman" w:hAnsi="Times New Roman" w:cs="Times New Roman"/>
          <w:b/>
          <w:sz w:val="24"/>
          <w:szCs w:val="24"/>
        </w:rPr>
        <w:t xml:space="preserve">ytok, nedostatok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a trhová  </w:t>
      </w:r>
      <w:r w:rsidRPr="00155035">
        <w:rPr>
          <w:rFonts w:ascii="Times New Roman" w:hAnsi="Times New Roman" w:cs="Times New Roman"/>
          <w:b/>
          <w:sz w:val="24"/>
          <w:szCs w:val="24"/>
        </w:rPr>
        <w:t xml:space="preserve"> rovnováha</w:t>
      </w:r>
    </w:p>
    <w:p w:rsidR="001D11B9" w:rsidRDefault="001D11B9" w:rsidP="001D1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0F68" w:rsidRPr="00420F68" w:rsidRDefault="00420F68" w:rsidP="00420F68">
      <w:pPr>
        <w:rPr>
          <w:noProof/>
          <w:lang w:eastAsia="sk-SK"/>
        </w:rPr>
      </w:pPr>
      <w:r w:rsidRPr="00420F68">
        <w:rPr>
          <w:rFonts w:ascii="Times New Roman" w:hAnsi="Times New Roman" w:cs="Times New Roman"/>
          <w:sz w:val="24"/>
          <w:u w:val="single"/>
        </w:rPr>
        <w:t>Dopyt</w:t>
      </w:r>
      <w:r w:rsidRPr="00420F68">
        <w:rPr>
          <w:rFonts w:ascii="Times New Roman" w:hAnsi="Times New Roman" w:cs="Times New Roman"/>
          <w:sz w:val="24"/>
        </w:rPr>
        <w:t xml:space="preserve"> predstavuje množstvo tovaru, ktoré sú kupujúci pri určitej cene na trhu ochotní a schopní zaplatiť.</w:t>
      </w:r>
      <w:r w:rsidRPr="00420F68">
        <w:rPr>
          <w:rFonts w:ascii="Times New Roman" w:hAnsi="Times New Roman" w:cs="Times New Roman"/>
          <w:sz w:val="24"/>
        </w:rPr>
        <w:br/>
      </w:r>
      <w:r w:rsidRPr="00420F68">
        <w:rPr>
          <w:rFonts w:ascii="Times New Roman" w:hAnsi="Times New Roman" w:cs="Times New Roman"/>
          <w:sz w:val="24"/>
          <w:u w:val="single"/>
        </w:rPr>
        <w:t>Ponuka</w:t>
      </w:r>
      <w:r w:rsidRPr="00420F68">
        <w:rPr>
          <w:rFonts w:ascii="Times New Roman" w:hAnsi="Times New Roman" w:cs="Times New Roman"/>
          <w:sz w:val="24"/>
        </w:rPr>
        <w:t xml:space="preserve"> je množstvo tovarov, ktoré sú predávajúci ochotní za určitú cenu predať.</w:t>
      </w:r>
      <w:r w:rsidRPr="00420F68">
        <w:rPr>
          <w:rFonts w:ascii="Times New Roman" w:hAnsi="Times New Roman" w:cs="Times New Roman"/>
          <w:sz w:val="24"/>
        </w:rPr>
        <w:br/>
      </w:r>
      <w:r w:rsidRPr="00420F68">
        <w:rPr>
          <w:rFonts w:ascii="Times New Roman" w:hAnsi="Times New Roman" w:cs="Times New Roman"/>
          <w:sz w:val="24"/>
          <w:u w:val="single"/>
        </w:rPr>
        <w:t>Trhová rovnováha</w:t>
      </w:r>
      <w:r w:rsidRPr="00420F68">
        <w:rPr>
          <w:rFonts w:ascii="Times New Roman" w:hAnsi="Times New Roman" w:cs="Times New Roman"/>
          <w:sz w:val="24"/>
        </w:rPr>
        <w:t xml:space="preserve"> nastáva vtedy, ak ponúkané množstvo tovarov sa rovná požadovanému množstvu tovarov. Vtedy sa ponuka rovná dopytu, cena je prijateľná aj pre výrobcu aj pre spotrebiteľa.</w:t>
      </w:r>
      <w:r w:rsidRPr="00420F68">
        <w:rPr>
          <w:noProof/>
          <w:lang w:eastAsia="sk-SK"/>
        </w:rPr>
        <w:br/>
      </w:r>
    </w:p>
    <w:p w:rsidR="0045116B" w:rsidRDefault="00420F68" w:rsidP="00420F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991225" cy="4345305"/>
            <wp:effectExtent l="0" t="0" r="9525" b="0"/>
            <wp:docPr id="1" name="Obrázok 1" descr="d_17904_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17904_18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6B" w:rsidRDefault="0045116B" w:rsidP="001D1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6B" w:rsidRDefault="0045116B" w:rsidP="001D1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6B" w:rsidRDefault="0045116B" w:rsidP="001D1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6B" w:rsidRDefault="0045116B" w:rsidP="001D1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6B" w:rsidRDefault="0045116B" w:rsidP="001D11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5EDE" w:rsidRDefault="00465EDE"/>
    <w:sectPr w:rsidR="0046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25FC"/>
    <w:multiLevelType w:val="hybridMultilevel"/>
    <w:tmpl w:val="D5D49CC0"/>
    <w:lvl w:ilvl="0" w:tplc="FED037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FA2"/>
    <w:multiLevelType w:val="multilevel"/>
    <w:tmpl w:val="79A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9"/>
    <w:rsid w:val="001D11B9"/>
    <w:rsid w:val="00420F68"/>
    <w:rsid w:val="0045116B"/>
    <w:rsid w:val="00465EDE"/>
    <w:rsid w:val="0091505D"/>
    <w:rsid w:val="00BE1BDF"/>
    <w:rsid w:val="00D03D45"/>
    <w:rsid w:val="00E5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B6E9-8AF4-4B83-BECA-CB82E069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11B9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11B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0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4</cp:revision>
  <dcterms:created xsi:type="dcterms:W3CDTF">2019-05-21T15:47:00Z</dcterms:created>
  <dcterms:modified xsi:type="dcterms:W3CDTF">2019-05-21T18:05:00Z</dcterms:modified>
</cp:coreProperties>
</file>