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FF4" w:rsidRPr="005C1311" w:rsidRDefault="00A06FF4" w:rsidP="00A06FF4">
      <w:pPr>
        <w:rPr>
          <w:rFonts w:ascii="Times New Roman" w:hAnsi="Times New Roman" w:cs="Times New Roman"/>
        </w:rPr>
      </w:pPr>
      <w:r w:rsidRPr="005C1311">
        <w:rPr>
          <w:noProof/>
          <w:lang w:eastAsia="sk-SK"/>
        </w:rPr>
        <w:drawing>
          <wp:inline distT="0" distB="0" distL="0" distR="0" wp14:anchorId="02914F36" wp14:editId="1B988896">
            <wp:extent cx="323850" cy="314325"/>
            <wp:effectExtent l="19050" t="0" r="0" b="0"/>
            <wp:docPr id="85" name="Obrázok 1" descr="C:\Users\Kruzel\Desktop\Snímk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 descr="C:\Users\Kruzel\Desktop\Snímka.PN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06D9">
        <w:rPr>
          <w:rFonts w:ascii="Times New Roman" w:hAnsi="Times New Roman" w:cs="Times New Roman"/>
          <w:b/>
          <w:bCs/>
          <w:sz w:val="24"/>
          <w:szCs w:val="24"/>
          <w:u w:val="single"/>
        </w:rPr>
        <w:t>Stredná odborná škola technická, Komenského 496/37,  029 01 Námestovo</w:t>
      </w:r>
    </w:p>
    <w:p w:rsidR="00A06FF4" w:rsidRDefault="00A06FF4" w:rsidP="00A06FF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5C1311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A06FF4" w:rsidRPr="006F0681" w:rsidRDefault="00A06FF4" w:rsidP="00A06F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6F0681">
        <w:rPr>
          <w:rFonts w:ascii="Times New Roman" w:hAnsi="Times New Roman" w:cs="Times New Roman"/>
          <w:b/>
          <w:bCs/>
          <w:sz w:val="28"/>
          <w:szCs w:val="28"/>
        </w:rPr>
        <w:t>eoretick</w:t>
      </w:r>
      <w:r>
        <w:rPr>
          <w:rFonts w:ascii="Times New Roman" w:hAnsi="Times New Roman" w:cs="Times New Roman"/>
          <w:b/>
          <w:bCs/>
          <w:sz w:val="28"/>
          <w:szCs w:val="28"/>
        </w:rPr>
        <w:t>á časť</w:t>
      </w:r>
      <w:r w:rsidRPr="006F0681">
        <w:rPr>
          <w:rFonts w:ascii="Times New Roman" w:hAnsi="Times New Roman" w:cs="Times New Roman"/>
          <w:b/>
          <w:bCs/>
          <w:sz w:val="28"/>
          <w:szCs w:val="28"/>
        </w:rPr>
        <w:t xml:space="preserve"> odbornej zložky </w:t>
      </w:r>
      <w:r>
        <w:rPr>
          <w:rFonts w:ascii="Times New Roman" w:hAnsi="Times New Roman" w:cs="Times New Roman"/>
          <w:b/>
          <w:sz w:val="28"/>
          <w:szCs w:val="28"/>
        </w:rPr>
        <w:t>maturitnej skúšky</w:t>
      </w:r>
    </w:p>
    <w:p w:rsidR="00A06FF4" w:rsidRPr="005C1311" w:rsidRDefault="00A06FF4" w:rsidP="00A06FF4">
      <w:pPr>
        <w:tabs>
          <w:tab w:val="left" w:pos="2684"/>
        </w:tabs>
        <w:rPr>
          <w:rFonts w:ascii="Times New Roman" w:hAnsi="Times New Roman" w:cs="Times New Roman"/>
        </w:rPr>
      </w:pPr>
      <w:r w:rsidRPr="005C1311">
        <w:rPr>
          <w:rFonts w:ascii="Times New Roman" w:hAnsi="Times New Roman" w:cs="Times New Roman"/>
          <w:b/>
          <w:bCs/>
        </w:rPr>
        <w:t> </w:t>
      </w:r>
      <w:r w:rsidRPr="005C131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</w:p>
    <w:p w:rsidR="00A06FF4" w:rsidRPr="00D006D9" w:rsidRDefault="00A06FF4" w:rsidP="00A06FF4">
      <w:pPr>
        <w:rPr>
          <w:rFonts w:ascii="Times New Roman" w:hAnsi="Times New Roman" w:cs="Times New Roman"/>
          <w:sz w:val="24"/>
          <w:szCs w:val="24"/>
        </w:rPr>
      </w:pPr>
      <w:r w:rsidRPr="005C1311">
        <w:rPr>
          <w:rFonts w:ascii="Times New Roman" w:hAnsi="Times New Roman" w:cs="Times New Roman"/>
          <w:b/>
          <w:bCs/>
          <w:sz w:val="28"/>
          <w:szCs w:val="28"/>
          <w:u w:val="single"/>
        </w:rPr>
        <w:t>Študijný odbor</w:t>
      </w:r>
      <w:r w:rsidRPr="00D006D9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Pr="00D006D9">
        <w:rPr>
          <w:rFonts w:ascii="Times New Roman" w:hAnsi="Times New Roman" w:cs="Times New Roman"/>
          <w:b/>
          <w:bCs/>
          <w:sz w:val="24"/>
          <w:szCs w:val="24"/>
        </w:rPr>
        <w:t xml:space="preserve">     2414 4 04 STROJÁRSTVO – PODNIKANIE A SLUŽBY</w:t>
      </w:r>
    </w:p>
    <w:p w:rsidR="00A06FF4" w:rsidRPr="005C1311" w:rsidRDefault="00A06FF4" w:rsidP="00A06FF4">
      <w:pPr>
        <w:rPr>
          <w:rFonts w:ascii="Times New Roman" w:hAnsi="Times New Roman" w:cs="Times New Roman"/>
          <w:sz w:val="28"/>
          <w:szCs w:val="28"/>
        </w:rPr>
      </w:pPr>
      <w:r w:rsidRPr="005C1311">
        <w:rPr>
          <w:rFonts w:ascii="Times New Roman" w:hAnsi="Times New Roman" w:cs="Times New Roman"/>
          <w:b/>
          <w:bCs/>
          <w:sz w:val="28"/>
          <w:szCs w:val="28"/>
          <w:u w:val="single"/>
        </w:rPr>
        <w:t>Číslo témy:</w:t>
      </w:r>
      <w:r w:rsidRPr="005C1311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21</w:t>
      </w:r>
    </w:p>
    <w:p w:rsidR="00A06FF4" w:rsidRDefault="00A06FF4" w:rsidP="00A06FF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C1311">
        <w:rPr>
          <w:rFonts w:ascii="Times New Roman" w:hAnsi="Times New Roman" w:cs="Times New Roman"/>
          <w:b/>
          <w:bCs/>
          <w:sz w:val="28"/>
          <w:szCs w:val="28"/>
          <w:u w:val="single"/>
        </w:rPr>
        <w:t>Názov témy:</w:t>
      </w:r>
      <w:r w:rsidRPr="005C13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AA766A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TRIEDENIE SPOTREBY ČASU</w:t>
      </w:r>
    </w:p>
    <w:p w:rsidR="00A06FF4" w:rsidRDefault="00A06FF4" w:rsidP="00A06FF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06FF4" w:rsidRPr="006F697A" w:rsidRDefault="00A06FF4" w:rsidP="00A06FF4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697A">
        <w:rPr>
          <w:rFonts w:ascii="Times New Roman" w:hAnsi="Times New Roman" w:cs="Times New Roman"/>
          <w:b/>
          <w:sz w:val="24"/>
          <w:szCs w:val="24"/>
        </w:rPr>
        <w:t>-  rozlíšte dve sústavy členenia pracovného času</w:t>
      </w:r>
    </w:p>
    <w:p w:rsidR="000145A6" w:rsidRPr="004C3372" w:rsidRDefault="000145A6" w:rsidP="000145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C337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Pri každej analýze sa ďalej rozčleňujú a porovnávajú časy: </w:t>
      </w:r>
    </w:p>
    <w:p w:rsidR="000145A6" w:rsidRDefault="00967570" w:rsidP="0049499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Normovateľné - </w:t>
      </w:r>
      <w:r w:rsidR="000145A6" w:rsidRPr="004C337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nutné pre účelný priebeh </w:t>
      </w:r>
      <w:r w:rsidR="0049499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pracovného procesu, </w:t>
      </w:r>
      <w:r w:rsidR="000145A6" w:rsidRPr="0049499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skutočného trvania určitého deja, ktoré predpisuje norma času. </w:t>
      </w:r>
    </w:p>
    <w:p w:rsidR="00494996" w:rsidRPr="00494996" w:rsidRDefault="00494996" w:rsidP="0049499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Nenormovateľné</w:t>
      </w:r>
    </w:p>
    <w:p w:rsidR="000145A6" w:rsidRPr="004C3372" w:rsidRDefault="000145A6" w:rsidP="000145A6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C337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24F2F91" wp14:editId="62E0BFCA">
            <wp:extent cx="3666490" cy="2286000"/>
            <wp:effectExtent l="0" t="0" r="0" b="0"/>
            <wp:docPr id="4" name="Obrázok 4" descr="spotreba č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treba čas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7A" w:rsidRDefault="006F697A" w:rsidP="00A06FF4">
      <w:pPr>
        <w:pStyle w:val="Odsekzoznamu"/>
        <w:spacing w:after="0"/>
        <w:rPr>
          <w:rFonts w:ascii="Times New Roman" w:hAnsi="Times New Roman" w:cs="Times New Roman"/>
          <w:sz w:val="24"/>
          <w:szCs w:val="24"/>
        </w:rPr>
      </w:pPr>
    </w:p>
    <w:p w:rsidR="006F697A" w:rsidRPr="00D66D8A" w:rsidRDefault="006F697A" w:rsidP="00A06FF4">
      <w:pPr>
        <w:pStyle w:val="Odsekzoznamu"/>
        <w:spacing w:after="0"/>
        <w:rPr>
          <w:rFonts w:ascii="Times New Roman" w:hAnsi="Times New Roman" w:cs="Times New Roman"/>
          <w:sz w:val="24"/>
          <w:szCs w:val="24"/>
        </w:rPr>
      </w:pPr>
    </w:p>
    <w:p w:rsidR="006F697A" w:rsidRDefault="00A06FF4" w:rsidP="00E27B88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697A">
        <w:rPr>
          <w:rFonts w:ascii="Times New Roman" w:hAnsi="Times New Roman" w:cs="Times New Roman"/>
          <w:b/>
          <w:sz w:val="24"/>
          <w:szCs w:val="24"/>
        </w:rPr>
        <w:t>-  vysvetlite, čo je nutný čas a čo je čas práce</w:t>
      </w:r>
    </w:p>
    <w:p w:rsidR="006868F0" w:rsidRPr="006868F0" w:rsidRDefault="00E27B88" w:rsidP="006868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032A">
        <w:rPr>
          <w:rFonts w:ascii="Times New Roman" w:hAnsi="Times New Roman" w:cs="Times New Roman"/>
          <w:i/>
          <w:sz w:val="24"/>
          <w:szCs w:val="24"/>
        </w:rPr>
        <w:t>Nutný čas</w:t>
      </w:r>
      <w:r w:rsidRPr="004D032A">
        <w:rPr>
          <w:rFonts w:ascii="Times New Roman" w:hAnsi="Times New Roman" w:cs="Times New Roman"/>
          <w:sz w:val="24"/>
          <w:szCs w:val="24"/>
        </w:rPr>
        <w:t xml:space="preserve"> – je čas </w:t>
      </w:r>
      <w:r w:rsidR="006868F0">
        <w:rPr>
          <w:rFonts w:ascii="Times New Roman" w:hAnsi="Times New Roman" w:cs="Times New Roman"/>
          <w:sz w:val="24"/>
          <w:szCs w:val="24"/>
        </w:rPr>
        <w:t>činností a prestávok nutných</w:t>
      </w:r>
      <w:r w:rsidRPr="004D032A">
        <w:rPr>
          <w:rFonts w:ascii="Times New Roman" w:hAnsi="Times New Roman" w:cs="Times New Roman"/>
          <w:sz w:val="24"/>
          <w:szCs w:val="24"/>
        </w:rPr>
        <w:t xml:space="preserve"> pre </w:t>
      </w:r>
      <w:r w:rsidR="006868F0">
        <w:rPr>
          <w:rFonts w:ascii="Times New Roman" w:hAnsi="Times New Roman" w:cs="Times New Roman"/>
          <w:sz w:val="24"/>
          <w:szCs w:val="24"/>
        </w:rPr>
        <w:t>s</w:t>
      </w:r>
      <w:r w:rsidRPr="004D032A">
        <w:rPr>
          <w:rFonts w:ascii="Times New Roman" w:hAnsi="Times New Roman" w:cs="Times New Roman"/>
          <w:sz w:val="24"/>
          <w:szCs w:val="24"/>
        </w:rPr>
        <w:t>plnenie pracovných úloh</w:t>
      </w:r>
      <w:r w:rsidR="006868F0">
        <w:rPr>
          <w:rFonts w:ascii="Times New Roman" w:hAnsi="Times New Roman" w:cs="Times New Roman"/>
          <w:sz w:val="24"/>
          <w:szCs w:val="24"/>
        </w:rPr>
        <w:t xml:space="preserve"> za určitých te</w:t>
      </w:r>
      <w:r w:rsidR="00CF7AEE">
        <w:rPr>
          <w:rFonts w:ascii="Times New Roman" w:hAnsi="Times New Roman" w:cs="Times New Roman"/>
          <w:sz w:val="24"/>
          <w:szCs w:val="24"/>
        </w:rPr>
        <w:t>chnicko-organizačných podmienok a</w:t>
      </w:r>
      <w:r w:rsidR="00494996">
        <w:rPr>
          <w:rFonts w:ascii="Times New Roman" w:hAnsi="Times New Roman" w:cs="Times New Roman"/>
          <w:sz w:val="24"/>
          <w:szCs w:val="24"/>
        </w:rPr>
        <w:t> </w:t>
      </w:r>
      <w:r w:rsidR="00CF7AEE">
        <w:rPr>
          <w:rFonts w:ascii="Times New Roman" w:hAnsi="Times New Roman" w:cs="Times New Roman"/>
          <w:sz w:val="24"/>
          <w:szCs w:val="24"/>
        </w:rPr>
        <w:t>rozdeľujeme</w:t>
      </w:r>
      <w:r w:rsidR="00494996">
        <w:rPr>
          <w:rFonts w:ascii="Times New Roman" w:hAnsi="Times New Roman" w:cs="Times New Roman"/>
          <w:sz w:val="24"/>
          <w:szCs w:val="24"/>
        </w:rPr>
        <w:t xml:space="preserve"> ho</w:t>
      </w:r>
      <w:r w:rsidR="00CF7AEE">
        <w:rPr>
          <w:rFonts w:ascii="Times New Roman" w:hAnsi="Times New Roman" w:cs="Times New Roman"/>
          <w:sz w:val="24"/>
          <w:szCs w:val="24"/>
        </w:rPr>
        <w:t xml:space="preserve"> </w:t>
      </w:r>
      <w:r w:rsidR="006868F0" w:rsidRPr="006868F0">
        <w:rPr>
          <w:rFonts w:ascii="Times New Roman" w:hAnsi="Times New Roman" w:cs="Times New Roman"/>
          <w:sz w:val="24"/>
          <w:szCs w:val="24"/>
        </w:rPr>
        <w:t>:</w:t>
      </w:r>
    </w:p>
    <w:p w:rsidR="00CF7AEE" w:rsidRPr="00CF7AEE" w:rsidRDefault="00CF7AEE" w:rsidP="00CF7AE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F7AEE">
        <w:rPr>
          <w:rFonts w:ascii="Times New Roman" w:hAnsi="Times New Roman" w:cs="Times New Roman"/>
          <w:b/>
          <w:bCs/>
          <w:sz w:val="24"/>
          <w:szCs w:val="24"/>
        </w:rPr>
        <w:t>Čas práce (T</w:t>
      </w:r>
      <w:r w:rsidRPr="00CF7AEE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</w:t>
      </w:r>
      <w:r w:rsidRPr="00CF7AEE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CF7AEE">
        <w:rPr>
          <w:rFonts w:ascii="Times New Roman" w:hAnsi="Times New Roman" w:cs="Times New Roman"/>
          <w:bCs/>
          <w:sz w:val="24"/>
          <w:szCs w:val="24"/>
        </w:rPr>
        <w:t xml:space="preserve"> čas, v ktorých pracovník priamo vykonáva pracovné úkony potrebné na splnenie pracovných úloh alebo uskutočnenie pracovnej operácie. Patrí sem napr. čas na premiestňovanie materiálu, čas na prevzatie a odovzdanie nástrojov, čas na upínanie opracovávaných súčiastok, čas priameho dohľadu na chod výrobného zariadenia, čas na </w:t>
      </w:r>
      <w:r w:rsidRPr="00CF7AEE">
        <w:rPr>
          <w:rFonts w:ascii="Times New Roman" w:hAnsi="Times New Roman" w:cs="Times New Roman"/>
          <w:bCs/>
          <w:sz w:val="24"/>
          <w:szCs w:val="24"/>
        </w:rPr>
        <w:lastRenderedPageBreak/>
        <w:t>meranie a kontrolu vykonávanej práce, čas potrebný na zoznámenie pracovníka s prácou a výkresmi, čas potrebný na prechod od stroja k stroju pri viacstrojovej obsluhe a pod.</w:t>
      </w:r>
    </w:p>
    <w:p w:rsidR="00CF7AEE" w:rsidRPr="00CF7AEE" w:rsidRDefault="00CF7AEE" w:rsidP="00CF7AEE">
      <w:pPr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Č</w:t>
      </w:r>
      <w:r w:rsidR="006868F0" w:rsidRPr="006868F0">
        <w:rPr>
          <w:rFonts w:ascii="Times New Roman" w:hAnsi="Times New Roman" w:cs="Times New Roman"/>
          <w:b/>
          <w:bCs/>
          <w:sz w:val="24"/>
          <w:szCs w:val="24"/>
        </w:rPr>
        <w:t>as všeobecne nutných prestávok (T</w:t>
      </w:r>
      <w:r w:rsidR="006868F0" w:rsidRPr="006868F0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="006868F0" w:rsidRPr="006868F0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CF7AEE">
        <w:rPr>
          <w:rFonts w:ascii="Times New Roman" w:hAnsi="Times New Roman" w:cs="Times New Roman"/>
          <w:bCs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</w:rPr>
        <w:t>p</w:t>
      </w:r>
      <w:r w:rsidRPr="00CF7AEE">
        <w:rPr>
          <w:rFonts w:ascii="Times New Roman" w:hAnsi="Times New Roman" w:cs="Times New Roman"/>
          <w:bCs/>
          <w:sz w:val="24"/>
        </w:rPr>
        <w:t>atrí sem čas na oddych, čas zákonnej prestávky na jedlo a čas na osobné potreby zamestnanca.</w:t>
      </w:r>
    </w:p>
    <w:p w:rsidR="006868F0" w:rsidRPr="006868F0" w:rsidRDefault="006868F0" w:rsidP="006868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7AEE" w:rsidRPr="00CF7AEE" w:rsidRDefault="00CF7AEE" w:rsidP="00CF7AEE">
      <w:p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Č</w:t>
      </w:r>
      <w:r w:rsidR="006868F0" w:rsidRPr="006868F0">
        <w:rPr>
          <w:rFonts w:ascii="Times New Roman" w:hAnsi="Times New Roman" w:cs="Times New Roman"/>
          <w:b/>
          <w:bCs/>
          <w:sz w:val="24"/>
          <w:szCs w:val="24"/>
        </w:rPr>
        <w:t>as podmienečne nutných prestávok (T</w:t>
      </w:r>
      <w:r w:rsidR="006868F0" w:rsidRPr="006868F0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6868F0" w:rsidRPr="006868F0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CF7AEE">
        <w:rPr>
          <w:rFonts w:ascii="Times New Roman" w:hAnsi="Times New Roman" w:cs="Times New Roman"/>
          <w:bCs/>
          <w:sz w:val="24"/>
        </w:rPr>
        <w:t>je čas nečinnosti zamestnanca, ktorý nevyhnutne vyplýva z danej úrovne techniky, používanej technológie a organizácie práce. Patrí sem napr. čakanie zamestnanca počas úkonov automatickej činnosti stroja, čakanie zamestnanca na ukončenie operácie na predošlom pracovisku pri nesynchronizovanej pásovej výrobe, čakanie na prísun materiálu žeriavom a pod.</w:t>
      </w:r>
    </w:p>
    <w:p w:rsidR="006868F0" w:rsidRPr="006868F0" w:rsidRDefault="00494996" w:rsidP="006868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Všetky tieto tri časy sa rozširujú podľa toho či majú povahu jednotkového, dávkového alebo </w:t>
      </w:r>
      <w:proofErr w:type="spellStart"/>
      <w:r>
        <w:rPr>
          <w:rFonts w:ascii="Times New Roman" w:hAnsi="Times New Roman" w:cs="Times New Roman"/>
          <w:sz w:val="24"/>
          <w:szCs w:val="24"/>
        </w:rPr>
        <w:t>smenového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času.</w:t>
      </w:r>
    </w:p>
    <w:p w:rsidR="00494996" w:rsidRDefault="00494996" w:rsidP="004D032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032A" w:rsidRDefault="004D032A" w:rsidP="004D032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D032A">
        <w:rPr>
          <w:rFonts w:ascii="Times New Roman" w:hAnsi="Times New Roman" w:cs="Times New Roman"/>
          <w:sz w:val="24"/>
          <w:szCs w:val="24"/>
        </w:rPr>
        <w:br/>
      </w:r>
      <w:r w:rsidRPr="004D032A">
        <w:rPr>
          <w:rFonts w:ascii="Times New Roman" w:eastAsia="Times New Roman" w:hAnsi="Times New Roman" w:cs="Times New Roman"/>
          <w:sz w:val="24"/>
          <w:szCs w:val="24"/>
          <w:lang w:eastAsia="sk-SK"/>
        </w:rPr>
        <w:t>P</w:t>
      </w:r>
      <w:r w:rsidR="004C3372" w:rsidRPr="004D032A">
        <w:rPr>
          <w:rFonts w:ascii="Times New Roman" w:eastAsia="Times New Roman" w:hAnsi="Times New Roman" w:cs="Times New Roman"/>
          <w:sz w:val="24"/>
          <w:szCs w:val="24"/>
          <w:lang w:eastAsia="sk-SK"/>
        </w:rPr>
        <w:t>osúdenia spotreby času vo výrobnom procese s rozlíšením troch základných činiteľov výrobného procesu</w:t>
      </w:r>
      <w:r w:rsidRPr="004D032A"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  <w:r w:rsidRPr="004D032A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-</w:t>
      </w:r>
      <w:r w:rsidR="004C3372" w:rsidRPr="004D032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4C3372" w:rsidRPr="004D032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človeka ako primárneho činiteľa,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br/>
        <w:t xml:space="preserve">-  </w:t>
      </w:r>
      <w:r w:rsidR="004C3372" w:rsidRPr="004D032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pracovného prostriedku (výrobného zariadenia)</w:t>
      </w:r>
    </w:p>
    <w:p w:rsidR="004C3372" w:rsidRPr="004D032A" w:rsidRDefault="004D032A" w:rsidP="004D032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- </w:t>
      </w:r>
      <w:r w:rsidR="004C3372" w:rsidRPr="004D032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pracovného predmetu. </w:t>
      </w:r>
    </w:p>
    <w:p w:rsidR="004C3372" w:rsidRPr="004C3372" w:rsidRDefault="004C3372" w:rsidP="004C33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C3372" w:rsidRPr="004C3372" w:rsidRDefault="004D032A" w:rsidP="004C33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A</w:t>
      </w:r>
      <w:r w:rsidR="004C3372" w:rsidRPr="004C337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nalýza spotreby času z pohľadu pracovníka </w:t>
      </w:r>
      <w:r w:rsidR="004C3372" w:rsidRPr="004C337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Toto členenie je aj najkomplikovanejšie, ak si uvedomíme, že ľudská činnosť vyžaduje aj rešpektovanie niektorých špeciálnych potrieb (čas na oddych, prirodzené potreby a podobne). </w:t>
      </w:r>
    </w:p>
    <w:p w:rsidR="004C3372" w:rsidRPr="004C3372" w:rsidRDefault="004C3372" w:rsidP="004C33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C337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Analýza spotreby času z pohľadu výrobného zariadenia </w:t>
      </w:r>
    </w:p>
    <w:p w:rsidR="004C3372" w:rsidRPr="004C3372" w:rsidRDefault="004C3372" w:rsidP="004C33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C337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941607" cy="1400359"/>
            <wp:effectExtent l="0" t="0" r="0" b="9525"/>
            <wp:docPr id="2" name="Obrázok 2" descr="analýza spotreby č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alýza spotreby čas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19" cy="140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F0" w:rsidRDefault="006868F0" w:rsidP="004C33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4C3372" w:rsidRPr="004C3372" w:rsidRDefault="004C3372" w:rsidP="004C33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C337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Analýza spotreby času z pohľadu výrobného predmetu </w:t>
      </w:r>
      <w:r w:rsidRPr="004C337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sa využíva pri získavaní podkladových materiálov k analýze priebežnej doby výroby. </w:t>
      </w:r>
    </w:p>
    <w:p w:rsidR="004C3372" w:rsidRPr="004C3372" w:rsidRDefault="004C3372" w:rsidP="004C33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C337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3390181" cy="2166186"/>
            <wp:effectExtent l="0" t="0" r="1270" b="5715"/>
            <wp:docPr id="1" name="Obrázok 1" descr="analýza spotreby č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alýza spotreby čas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782" cy="216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72" w:rsidRPr="004C3372" w:rsidRDefault="004C3372" w:rsidP="004C33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C337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Na vyjadrenie časových hodnôt rôznych druhov spotreby času sa používa normalizovaná sústava symbolov. Každý jednotlivý symbol sa skladá zo základného znaku a jeho indexu. Základný znak je vyjadrený buď malým písmenom t (norma času) alebo veľkým písmenom T (čas zmeny alebo súhrn času). Index základného znaku sa skladá z jedného písmena veľkej abecedy a z jednej až troch arabských číslic. </w:t>
      </w:r>
    </w:p>
    <w:p w:rsidR="00E27B88" w:rsidRDefault="00E27B88" w:rsidP="00E27B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697A" w:rsidRPr="00CF7AEE" w:rsidRDefault="006F697A" w:rsidP="00CF7A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6FF4" w:rsidRPr="006F697A" w:rsidRDefault="00A06FF4" w:rsidP="00A06FF4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697A">
        <w:rPr>
          <w:rFonts w:ascii="Times New Roman" w:hAnsi="Times New Roman" w:cs="Times New Roman"/>
          <w:b/>
          <w:sz w:val="24"/>
          <w:szCs w:val="24"/>
        </w:rPr>
        <w:t>-  nakreslite schému nutného času a popíšte jednotlivé symboly</w:t>
      </w:r>
    </w:p>
    <w:p w:rsidR="006F697A" w:rsidRDefault="0083188D" w:rsidP="00A06FF4">
      <w:pPr>
        <w:pStyle w:val="Odsekzoznamu"/>
        <w:spacing w:after="0"/>
        <w:rPr>
          <w:rFonts w:ascii="Times New Roman" w:hAnsi="Times New Roman" w:cs="Times New Roman"/>
          <w:sz w:val="24"/>
          <w:szCs w:val="24"/>
        </w:rPr>
      </w:pPr>
      <w:r w:rsidRPr="0083188D">
        <w:rPr>
          <w:rFonts w:ascii="Times New Roman" w:hAnsi="Times New Roman" w:cs="Times New Roman"/>
          <w:sz w:val="24"/>
          <w:szCs w:val="24"/>
        </w:rPr>
        <w:object w:dxaOrig="13491" w:dyaOrig="101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85pt;height:294.35pt" o:ole="">
            <v:imagedata r:id="rId9" o:title=""/>
          </v:shape>
          <o:OLEObject Type="Embed" ProgID="Unknown" ShapeID="_x0000_i1025" DrawAspect="Content" ObjectID="_1619198385" r:id="rId10"/>
        </w:object>
      </w:r>
    </w:p>
    <w:p w:rsidR="0083188D" w:rsidRPr="0083188D" w:rsidRDefault="0083188D" w:rsidP="0083188D">
      <w:pPr>
        <w:pStyle w:val="Odsekzoznamu"/>
        <w:rPr>
          <w:rFonts w:ascii="Times New Roman" w:hAnsi="Times New Roman" w:cs="Times New Roman"/>
          <w:sz w:val="24"/>
          <w:szCs w:val="24"/>
        </w:rPr>
      </w:pPr>
      <w:r w:rsidRPr="00494996">
        <w:rPr>
          <w:rFonts w:ascii="Times New Roman" w:hAnsi="Times New Roman" w:cs="Times New Roman"/>
          <w:b/>
          <w:bCs/>
          <w:i/>
          <w:sz w:val="24"/>
          <w:szCs w:val="24"/>
        </w:rPr>
        <w:t>Čas jednotkový</w:t>
      </w:r>
      <w:r w:rsidRPr="00494996">
        <w:rPr>
          <w:rFonts w:ascii="Times New Roman" w:hAnsi="Times New Roman" w:cs="Times New Roman"/>
          <w:b/>
          <w:i/>
          <w:sz w:val="24"/>
          <w:szCs w:val="24"/>
        </w:rPr>
        <w:t xml:space="preserve"> (T</w:t>
      </w:r>
      <w:r w:rsidRPr="00494996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A</w:t>
      </w:r>
      <w:r w:rsidRPr="00494996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8318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188D">
        <w:rPr>
          <w:rFonts w:ascii="Times New Roman" w:hAnsi="Times New Roman" w:cs="Times New Roman"/>
          <w:sz w:val="24"/>
          <w:szCs w:val="24"/>
        </w:rPr>
        <w:t>je čas trvania prác a prestávok, ktorý sa vzťahuje k jednotke produkcie a preto jeho spotreba rastie priamo úmerne s množstvom opracovaných jednotiek. Opakuje sa pri každej jednotke.</w:t>
      </w:r>
    </w:p>
    <w:p w:rsidR="0083188D" w:rsidRPr="0083188D" w:rsidRDefault="0083188D" w:rsidP="0083188D">
      <w:pPr>
        <w:pStyle w:val="Odsekzoznamu"/>
        <w:rPr>
          <w:rFonts w:ascii="Times New Roman" w:hAnsi="Times New Roman" w:cs="Times New Roman"/>
          <w:sz w:val="24"/>
          <w:szCs w:val="24"/>
        </w:rPr>
      </w:pPr>
      <w:r w:rsidRPr="00494996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Čas dávkový</w:t>
      </w:r>
      <w:r w:rsidRPr="00494996">
        <w:rPr>
          <w:rFonts w:ascii="Times New Roman" w:hAnsi="Times New Roman" w:cs="Times New Roman"/>
          <w:b/>
          <w:i/>
          <w:sz w:val="24"/>
          <w:szCs w:val="24"/>
        </w:rPr>
        <w:t xml:space="preserve"> (T</w:t>
      </w:r>
      <w:r w:rsidRPr="00494996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B</w:t>
      </w:r>
      <w:r w:rsidRPr="00494996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8318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188D">
        <w:rPr>
          <w:rFonts w:ascii="Times New Roman" w:hAnsi="Times New Roman" w:cs="Times New Roman"/>
          <w:sz w:val="24"/>
          <w:szCs w:val="24"/>
        </w:rPr>
        <w:t>je čas trvania prác a prestávok, ktorý sa vzťahuje k jedn</w:t>
      </w:r>
      <w:r>
        <w:rPr>
          <w:rFonts w:ascii="Times New Roman" w:hAnsi="Times New Roman" w:cs="Times New Roman"/>
          <w:sz w:val="24"/>
          <w:szCs w:val="24"/>
        </w:rPr>
        <w:t>ej výrobnej dávke</w:t>
      </w:r>
      <w:r w:rsidRPr="0083188D">
        <w:rPr>
          <w:rFonts w:ascii="Times New Roman" w:hAnsi="Times New Roman" w:cs="Times New Roman"/>
          <w:sz w:val="24"/>
          <w:szCs w:val="24"/>
        </w:rPr>
        <w:t>. Čas dávkový sa v čase smeny vyskytuje toľkokrát, koľko výrobných dávok bolo na pracovisku opracovaných.</w:t>
      </w:r>
    </w:p>
    <w:p w:rsidR="0083188D" w:rsidRPr="0083188D" w:rsidRDefault="0083188D" w:rsidP="0083188D">
      <w:pPr>
        <w:pStyle w:val="Odsekzoznamu"/>
        <w:rPr>
          <w:rFonts w:ascii="Times New Roman" w:hAnsi="Times New Roman" w:cs="Times New Roman"/>
          <w:sz w:val="24"/>
          <w:szCs w:val="24"/>
        </w:rPr>
      </w:pPr>
      <w:r w:rsidRPr="0049499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Čas </w:t>
      </w:r>
      <w:proofErr w:type="spellStart"/>
      <w:r w:rsidRPr="00494996">
        <w:rPr>
          <w:rFonts w:ascii="Times New Roman" w:hAnsi="Times New Roman" w:cs="Times New Roman"/>
          <w:b/>
          <w:bCs/>
          <w:i/>
          <w:sz w:val="24"/>
          <w:szCs w:val="24"/>
        </w:rPr>
        <w:t>smenový</w:t>
      </w:r>
      <w:proofErr w:type="spellEnd"/>
      <w:r w:rsidRPr="00494996">
        <w:rPr>
          <w:rFonts w:ascii="Times New Roman" w:hAnsi="Times New Roman" w:cs="Times New Roman"/>
          <w:b/>
          <w:i/>
          <w:sz w:val="24"/>
          <w:szCs w:val="24"/>
        </w:rPr>
        <w:t xml:space="preserve"> (T</w:t>
      </w:r>
      <w:r w:rsidRPr="00494996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C</w:t>
      </w:r>
      <w:r w:rsidRPr="00494996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8318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188D">
        <w:rPr>
          <w:rFonts w:ascii="Times New Roman" w:hAnsi="Times New Roman" w:cs="Times New Roman"/>
          <w:sz w:val="24"/>
          <w:szCs w:val="24"/>
        </w:rPr>
        <w:t>je čas trvania prác a prestávok, ktorý sa vzťahuje k jednej pracovnej smene.</w:t>
      </w:r>
    </w:p>
    <w:p w:rsidR="00494996" w:rsidRDefault="00494996" w:rsidP="00A06FF4">
      <w:pPr>
        <w:pStyle w:val="Odsekzoznamu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06FF4" w:rsidRPr="006F697A" w:rsidRDefault="00A06FF4" w:rsidP="00A06FF4">
      <w:pPr>
        <w:pStyle w:val="Odsekzoznamu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69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6FF4" w:rsidRPr="006F697A" w:rsidRDefault="00A06FF4" w:rsidP="00A06FF4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697A">
        <w:rPr>
          <w:rFonts w:ascii="Times New Roman" w:hAnsi="Times New Roman" w:cs="Times New Roman"/>
          <w:b/>
          <w:sz w:val="24"/>
          <w:szCs w:val="24"/>
        </w:rPr>
        <w:t>-  vysvetlite výpočet strojového času pre operácie čelného a valcového sústruženia</w:t>
      </w:r>
    </w:p>
    <w:p w:rsidR="00690212" w:rsidRPr="00967570" w:rsidRDefault="000A2F68" w:rsidP="00967570">
      <w:pPr>
        <w:ind w:left="567"/>
        <w:rPr>
          <w:rFonts w:ascii="Times New Roman" w:hAnsi="Times New Roman" w:cs="Times New Roman"/>
          <w:sz w:val="24"/>
          <w:szCs w:val="24"/>
        </w:rPr>
      </w:pPr>
      <w:r w:rsidRPr="00967570">
        <w:rPr>
          <w:rFonts w:ascii="Times New Roman" w:hAnsi="Times New Roman" w:cs="Times New Roman"/>
          <w:sz w:val="24"/>
          <w:szCs w:val="24"/>
        </w:rPr>
        <w:t>Vypočítaním zistíme aká je celková dĺžku pohybu nástroja pre každú jednu operáciu s čoho si vyjadríme celkový čas výroby súčiastky</w:t>
      </w:r>
    </w:p>
    <w:p w:rsidR="00967570" w:rsidRPr="00967570" w:rsidRDefault="00967570" w:rsidP="00967570">
      <w:pPr>
        <w:pStyle w:val="Odsekzoznamu"/>
        <w:rPr>
          <w:rFonts w:ascii="Times New Roman" w:hAnsi="Times New Roman" w:cs="Times New Roman"/>
          <w:i/>
          <w:sz w:val="24"/>
          <w:szCs w:val="24"/>
        </w:rPr>
      </w:pPr>
      <w:r w:rsidRPr="00967570">
        <w:rPr>
          <w:rFonts w:ascii="Times New Roman" w:hAnsi="Times New Roman" w:cs="Times New Roman"/>
          <w:b/>
          <w:bCs/>
          <w:i/>
          <w:sz w:val="24"/>
          <w:szCs w:val="24"/>
        </w:rPr>
        <w:t>Výpočet strojového času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t</w:t>
      </w:r>
      <w:r w:rsidRPr="00967570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m</w:t>
      </w:r>
      <w:proofErr w:type="spellEnd"/>
      <w:r w:rsidRPr="0096757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pre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sústruženie valcovej</w:t>
      </w:r>
      <w:r w:rsidRPr="0096757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plochy na súčiastke :</w:t>
      </w:r>
    </w:p>
    <w:p w:rsidR="00A06FF4" w:rsidRDefault="00967570" w:rsidP="00A06FF4">
      <w:pPr>
        <w:pStyle w:val="Odsekzoznamu"/>
        <w:spacing w:after="0"/>
        <w:rPr>
          <w:rFonts w:ascii="Times New Roman" w:hAnsi="Times New Roman" w:cs="Times New Roman"/>
          <w:sz w:val="24"/>
          <w:szCs w:val="24"/>
        </w:rPr>
      </w:pPr>
      <w:r w:rsidRPr="00967570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548EB117" wp14:editId="012C9693">
            <wp:extent cx="2406770" cy="1686496"/>
            <wp:effectExtent l="0" t="0" r="0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1" cy="169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67570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8D1D371" wp14:editId="34A96BC5">
            <wp:extent cx="2380891" cy="1714567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34" cy="171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7570" w:rsidRDefault="00967570" w:rsidP="00967570">
      <w:pPr>
        <w:pStyle w:val="Odsekzoznamu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67570">
        <w:rPr>
          <w:rFonts w:ascii="Times New Roman" w:hAnsi="Times New Roman" w:cs="Times New Roman"/>
          <w:b/>
          <w:bCs/>
          <w:i/>
          <w:sz w:val="24"/>
          <w:szCs w:val="24"/>
        </w:rPr>
        <w:t>Výpočet strojového času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t</w:t>
      </w:r>
      <w:r w:rsidRPr="00967570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m</w:t>
      </w:r>
      <w:proofErr w:type="spellEnd"/>
      <w:r w:rsidRPr="0096757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pre ob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robenie čelnej plochy súčiastky.</w:t>
      </w:r>
    </w:p>
    <w:p w:rsidR="00967570" w:rsidRDefault="00494996" w:rsidP="00967570">
      <w:pPr>
        <w:pStyle w:val="Odsekzoznamu"/>
        <w:rPr>
          <w:rFonts w:ascii="Times New Roman" w:hAnsi="Times New Roman" w:cs="Times New Roman"/>
          <w:sz w:val="24"/>
          <w:szCs w:val="24"/>
        </w:rPr>
      </w:pPr>
      <w:r w:rsidRPr="00494996">
        <w:rPr>
          <w:rFonts w:ascii="Times New Roman" w:hAnsi="Times New Roman" w:cs="Times New Roman"/>
          <w:i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7570" w:rsidRPr="00494996">
        <w:rPr>
          <w:rFonts w:ascii="Times New Roman" w:hAnsi="Times New Roman" w:cs="Times New Roman"/>
          <w:i/>
          <w:sz w:val="24"/>
          <w:szCs w:val="24"/>
        </w:rPr>
        <w:t>Pri konštantných otáčkach</w:t>
      </w:r>
    </w:p>
    <w:p w:rsidR="00967570" w:rsidRPr="00967570" w:rsidRDefault="00967570" w:rsidP="00967570">
      <w:pPr>
        <w:pStyle w:val="Odsekzoznamu"/>
        <w:rPr>
          <w:rFonts w:ascii="Times New Roman" w:hAnsi="Times New Roman" w:cs="Times New Roman"/>
          <w:i/>
          <w:sz w:val="24"/>
          <w:szCs w:val="24"/>
        </w:rPr>
      </w:pPr>
    </w:p>
    <w:p w:rsidR="00967570" w:rsidRPr="00967570" w:rsidRDefault="00967570" w:rsidP="00967570">
      <w:pPr>
        <w:rPr>
          <w:rFonts w:ascii="Times New Roman" w:hAnsi="Times New Roman" w:cs="Times New Roman"/>
          <w:sz w:val="24"/>
          <w:szCs w:val="24"/>
        </w:rPr>
      </w:pPr>
      <w:r w:rsidRPr="00967570">
        <w:rPr>
          <w:noProof/>
          <w:lang w:eastAsia="sk-SK"/>
        </w:rPr>
        <w:drawing>
          <wp:inline distT="0" distB="0" distL="0" distR="0" wp14:anchorId="12EE8138" wp14:editId="4740F11F">
            <wp:extent cx="2501349" cy="855726"/>
            <wp:effectExtent l="0" t="0" r="0" b="190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17" cy="86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67570">
        <w:rPr>
          <w:noProof/>
          <w:lang w:eastAsia="sk-SK"/>
        </w:rPr>
        <w:t xml:space="preserve"> </w:t>
      </w:r>
      <w:r w:rsidRPr="00967570">
        <w:rPr>
          <w:noProof/>
          <w:lang w:eastAsia="sk-SK"/>
        </w:rPr>
        <w:drawing>
          <wp:inline distT="0" distB="0" distL="0" distR="0" wp14:anchorId="45A9834D" wp14:editId="26ED762C">
            <wp:extent cx="1302105" cy="1213112"/>
            <wp:effectExtent l="0" t="0" r="0" b="635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909" cy="121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</w:t>
      </w:r>
      <w:r w:rsidRPr="00967570">
        <w:rPr>
          <w:noProof/>
          <w:lang w:eastAsia="sk-SK"/>
        </w:rPr>
        <w:drawing>
          <wp:inline distT="0" distB="0" distL="0" distR="0" wp14:anchorId="7872ADFC" wp14:editId="557A360C">
            <wp:extent cx="1565452" cy="480952"/>
            <wp:effectExtent l="0" t="0" r="0" b="0"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602" cy="48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7570" w:rsidRDefault="00967570" w:rsidP="00967570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967570" w:rsidRPr="00494996" w:rsidRDefault="00494996" w:rsidP="00967570">
      <w:pPr>
        <w:pStyle w:val="Odsekzoznamu"/>
        <w:rPr>
          <w:rFonts w:ascii="Times New Roman" w:hAnsi="Times New Roman" w:cs="Times New Roman"/>
          <w:i/>
          <w:sz w:val="24"/>
          <w:szCs w:val="24"/>
        </w:rPr>
      </w:pPr>
      <w:r w:rsidRPr="00494996">
        <w:rPr>
          <w:rFonts w:ascii="Times New Roman" w:hAnsi="Times New Roman" w:cs="Times New Roman"/>
          <w:i/>
          <w:sz w:val="24"/>
          <w:szCs w:val="24"/>
        </w:rPr>
        <w:t xml:space="preserve">b) </w:t>
      </w:r>
      <w:r w:rsidR="00967570" w:rsidRPr="00494996">
        <w:rPr>
          <w:rFonts w:ascii="Times New Roman" w:hAnsi="Times New Roman" w:cs="Times New Roman"/>
          <w:i/>
          <w:sz w:val="24"/>
          <w:szCs w:val="24"/>
        </w:rPr>
        <w:t>Pri konštantnej reznej rýchlosti</w:t>
      </w:r>
    </w:p>
    <w:p w:rsidR="00967570" w:rsidRPr="00967570" w:rsidRDefault="00967570" w:rsidP="00967570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967570" w:rsidRDefault="00967570" w:rsidP="00A06FF4">
      <w:pPr>
        <w:pStyle w:val="Odsekzoznamu"/>
        <w:spacing w:after="0"/>
        <w:rPr>
          <w:rFonts w:ascii="Times New Roman" w:hAnsi="Times New Roman" w:cs="Times New Roman"/>
          <w:sz w:val="24"/>
          <w:szCs w:val="24"/>
        </w:rPr>
      </w:pPr>
      <w:r w:rsidRPr="00967570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ABBAA83" wp14:editId="4DDC5456">
            <wp:extent cx="4804913" cy="1604286"/>
            <wp:effectExtent l="0" t="0" r="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03" cy="160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F697A" w:rsidRPr="006F697A" w:rsidRDefault="006F697A" w:rsidP="00A06FF4">
      <w:pPr>
        <w:pStyle w:val="Odsekzoznamu"/>
        <w:spacing w:after="0"/>
        <w:rPr>
          <w:rFonts w:ascii="Times New Roman" w:hAnsi="Times New Roman" w:cs="Times New Roman"/>
          <w:sz w:val="24"/>
          <w:szCs w:val="24"/>
        </w:rPr>
      </w:pPr>
    </w:p>
    <w:p w:rsidR="00A06FF4" w:rsidRPr="006F697A" w:rsidRDefault="00A06FF4" w:rsidP="00A06FF4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697A">
        <w:rPr>
          <w:rFonts w:ascii="Times New Roman" w:hAnsi="Times New Roman" w:cs="Times New Roman"/>
          <w:b/>
          <w:sz w:val="24"/>
          <w:szCs w:val="24"/>
        </w:rPr>
        <w:lastRenderedPageBreak/>
        <w:t>-  objasnite bankovú sústavu SR, vymenujte úlohy bánk a popíšte bankové operácie</w:t>
      </w:r>
    </w:p>
    <w:p w:rsidR="00AE3A99" w:rsidRPr="000A2F68" w:rsidRDefault="00A06FF4" w:rsidP="00A06FF4">
      <w:pPr>
        <w:spacing w:after="0"/>
        <w:rPr>
          <w:rFonts w:ascii="Times New Roman" w:hAnsi="Times New Roman" w:cs="Times New Roman"/>
          <w:sz w:val="24"/>
        </w:rPr>
      </w:pPr>
      <w:r w:rsidRPr="006F697A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494996" w:rsidRPr="00694FCC">
        <w:rPr>
          <w:rStyle w:val="Siln"/>
          <w:rFonts w:ascii="Times New Roman" w:hAnsi="Times New Roman" w:cs="Times New Roman"/>
          <w:i/>
          <w:sz w:val="24"/>
        </w:rPr>
        <w:t>Banková sústava</w:t>
      </w:r>
      <w:r w:rsidR="00494996" w:rsidRPr="000A2F68">
        <w:rPr>
          <w:rFonts w:ascii="Times New Roman" w:hAnsi="Times New Roman" w:cs="Times New Roman"/>
          <w:sz w:val="24"/>
        </w:rPr>
        <w:t xml:space="preserve"> – je súhrn bánk pôsobiacich na území určitého štátu</w:t>
      </w:r>
      <w:r w:rsidR="00494996" w:rsidRPr="000A2F68">
        <w:rPr>
          <w:rFonts w:ascii="Times New Roman" w:hAnsi="Times New Roman" w:cs="Times New Roman"/>
          <w:sz w:val="24"/>
        </w:rPr>
        <w:br/>
        <w:t>Dvojstupňová banková sústava SR:</w:t>
      </w:r>
      <w:r w:rsidR="00494996" w:rsidRPr="000A2F68">
        <w:rPr>
          <w:rFonts w:ascii="Times New Roman" w:hAnsi="Times New Roman" w:cs="Times New Roman"/>
          <w:sz w:val="24"/>
        </w:rPr>
        <w:br/>
        <w:t>1. stupeň – NBS – pôsobí ako centrálna banka</w:t>
      </w:r>
      <w:r w:rsidR="00494996" w:rsidRPr="000A2F68">
        <w:rPr>
          <w:rFonts w:ascii="Times New Roman" w:hAnsi="Times New Roman" w:cs="Times New Roman"/>
          <w:sz w:val="24"/>
        </w:rPr>
        <w:br/>
        <w:t>2. stupeň – obchodné banky –vykonávajú obchodnú činnosť</w:t>
      </w:r>
      <w:r w:rsidR="00494996" w:rsidRPr="000A2F68">
        <w:rPr>
          <w:rFonts w:ascii="Times New Roman" w:hAnsi="Times New Roman" w:cs="Times New Roman"/>
          <w:sz w:val="24"/>
        </w:rPr>
        <w:br/>
        <w:t xml:space="preserve">  </w:t>
      </w:r>
      <w:r w:rsidR="00494996" w:rsidRPr="000A2F68">
        <w:rPr>
          <w:rFonts w:ascii="Times New Roman" w:hAnsi="Times New Roman" w:cs="Times New Roman"/>
          <w:sz w:val="24"/>
        </w:rPr>
        <w:br/>
      </w:r>
      <w:r w:rsidR="00494996" w:rsidRPr="00694FCC">
        <w:rPr>
          <w:rStyle w:val="Siln"/>
          <w:rFonts w:ascii="Times New Roman" w:hAnsi="Times New Roman" w:cs="Times New Roman"/>
          <w:i/>
        </w:rPr>
        <w:t>NÁRODNÁ BANKA SLOVENSKA</w:t>
      </w:r>
      <w:r w:rsidR="00494996" w:rsidRPr="000A2F68">
        <w:rPr>
          <w:rFonts w:ascii="Times New Roman" w:hAnsi="Times New Roman" w:cs="Times New Roman"/>
          <w:sz w:val="24"/>
        </w:rPr>
        <w:br/>
        <w:t>-  je nezávislá centrálna banka Slovenska, banka bánk, banka štátu a emisná banka,</w:t>
      </w:r>
      <w:r w:rsidR="00494996" w:rsidRPr="000A2F68">
        <w:rPr>
          <w:rFonts w:ascii="Times New Roman" w:hAnsi="Times New Roman" w:cs="Times New Roman"/>
          <w:sz w:val="24"/>
        </w:rPr>
        <w:br/>
        <w:t>-  je to PO so sídlom v BA, nezapisuje sa do OR,</w:t>
      </w:r>
      <w:r w:rsidR="00494996" w:rsidRPr="000A2F68">
        <w:rPr>
          <w:rFonts w:ascii="Times New Roman" w:hAnsi="Times New Roman" w:cs="Times New Roman"/>
          <w:sz w:val="24"/>
        </w:rPr>
        <w:br/>
        <w:t>-  v </w:t>
      </w:r>
      <w:proofErr w:type="spellStart"/>
      <w:r w:rsidR="00494996" w:rsidRPr="000A2F68">
        <w:rPr>
          <w:rFonts w:ascii="Times New Roman" w:hAnsi="Times New Roman" w:cs="Times New Roman"/>
          <w:sz w:val="24"/>
        </w:rPr>
        <w:t>majetkoprávnych</w:t>
      </w:r>
      <w:proofErr w:type="spellEnd"/>
      <w:r w:rsidR="00494996" w:rsidRPr="000A2F68">
        <w:rPr>
          <w:rFonts w:ascii="Times New Roman" w:hAnsi="Times New Roman" w:cs="Times New Roman"/>
          <w:sz w:val="24"/>
        </w:rPr>
        <w:t xml:space="preserve"> vzťahoch pri nakladaní s vlastným majetkom má postavenie ako podnikateľ, ale nie je komerčne orientovaná,</w:t>
      </w:r>
      <w:r w:rsidR="00494996" w:rsidRPr="000A2F68">
        <w:rPr>
          <w:rFonts w:ascii="Times New Roman" w:hAnsi="Times New Roman" w:cs="Times New Roman"/>
          <w:sz w:val="24"/>
        </w:rPr>
        <w:br/>
        <w:t>-  pri vydávaní všeobecne záväzných právnych noriem a predpisov má postavenie ako ministerstvá,</w:t>
      </w:r>
      <w:r w:rsidR="00494996" w:rsidRPr="000A2F68">
        <w:rPr>
          <w:rFonts w:ascii="Times New Roman" w:hAnsi="Times New Roman" w:cs="Times New Roman"/>
          <w:sz w:val="24"/>
        </w:rPr>
        <w:br/>
        <w:t>-  je členom Európskeho systému centrálnych bánk (ESCB),</w:t>
      </w:r>
    </w:p>
    <w:p w:rsidR="00AE3A99" w:rsidRPr="000A2F68" w:rsidRDefault="00AE3A99" w:rsidP="00A06FF4">
      <w:pPr>
        <w:spacing w:after="0"/>
        <w:rPr>
          <w:rFonts w:ascii="Times New Roman" w:hAnsi="Times New Roman" w:cs="Times New Roman"/>
          <w:sz w:val="24"/>
        </w:rPr>
      </w:pPr>
      <w:r w:rsidRPr="000A2F68">
        <w:rPr>
          <w:rStyle w:val="Siln"/>
          <w:rFonts w:ascii="Times New Roman" w:hAnsi="Times New Roman" w:cs="Times New Roman"/>
          <w:sz w:val="24"/>
        </w:rPr>
        <w:t>Hlavný cieľ NBS</w:t>
      </w:r>
      <w:r w:rsidRPr="000A2F68">
        <w:rPr>
          <w:rFonts w:ascii="Times New Roman" w:hAnsi="Times New Roman" w:cs="Times New Roman"/>
          <w:sz w:val="24"/>
        </w:rPr>
        <w:t xml:space="preserve"> – udržiavanie cenovej stability</w:t>
      </w:r>
    </w:p>
    <w:p w:rsidR="00CD25C2" w:rsidRDefault="00494996" w:rsidP="00A06FF4">
      <w:pPr>
        <w:spacing w:after="0"/>
        <w:rPr>
          <w:rFonts w:ascii="Times New Roman" w:hAnsi="Times New Roman" w:cs="Times New Roman"/>
          <w:sz w:val="24"/>
        </w:rPr>
      </w:pPr>
      <w:r w:rsidRPr="000A2F68">
        <w:rPr>
          <w:rFonts w:ascii="Times New Roman" w:hAnsi="Times New Roman" w:cs="Times New Roman"/>
          <w:sz w:val="24"/>
        </w:rPr>
        <w:br/>
      </w:r>
      <w:r w:rsidR="00AE3A99" w:rsidRPr="00694FCC">
        <w:rPr>
          <w:rStyle w:val="Siln"/>
          <w:rFonts w:ascii="Times New Roman" w:hAnsi="Times New Roman" w:cs="Times New Roman"/>
          <w:i/>
        </w:rPr>
        <w:t>OBCHODNÉ BANKY</w:t>
      </w:r>
      <w:r w:rsidR="00AE3A99" w:rsidRPr="000A2F68">
        <w:rPr>
          <w:rFonts w:ascii="Times New Roman" w:hAnsi="Times New Roman" w:cs="Times New Roman"/>
          <w:sz w:val="24"/>
        </w:rPr>
        <w:br/>
        <w:t> </w:t>
      </w:r>
      <w:r w:rsidR="00AE3A99" w:rsidRPr="000A2F68">
        <w:rPr>
          <w:rFonts w:ascii="Times New Roman" w:hAnsi="Times New Roman" w:cs="Times New Roman"/>
          <w:sz w:val="24"/>
        </w:rPr>
        <w:br/>
      </w:r>
      <w:r w:rsidR="00AE3A99" w:rsidRPr="000A2F68">
        <w:rPr>
          <w:rStyle w:val="Siln"/>
          <w:rFonts w:ascii="Times New Roman" w:hAnsi="Times New Roman" w:cs="Times New Roman"/>
          <w:sz w:val="24"/>
        </w:rPr>
        <w:t>Banka</w:t>
      </w:r>
      <w:r w:rsidR="00AE3A99" w:rsidRPr="000A2F68">
        <w:rPr>
          <w:rFonts w:ascii="Times New Roman" w:hAnsi="Times New Roman" w:cs="Times New Roman"/>
          <w:sz w:val="24"/>
        </w:rPr>
        <w:t xml:space="preserve"> – je PO založená ako a. s. O udelení bankového povolenia rozhoduje NBS v niektorých prípadoch po dohode s ministerstvom financií SR.</w:t>
      </w:r>
      <w:r w:rsidR="00AE3A99" w:rsidRPr="000A2F68">
        <w:rPr>
          <w:rFonts w:ascii="Times New Roman" w:hAnsi="Times New Roman" w:cs="Times New Roman"/>
          <w:sz w:val="24"/>
        </w:rPr>
        <w:br/>
        <w:t xml:space="preserve">Právnu úpravu obch. bánk obsahuje </w:t>
      </w:r>
      <w:r w:rsidR="00AE3A99" w:rsidRPr="000A2F68">
        <w:rPr>
          <w:rFonts w:ascii="Times New Roman" w:hAnsi="Times New Roman" w:cs="Times New Roman"/>
          <w:sz w:val="24"/>
          <w:u w:val="single"/>
        </w:rPr>
        <w:t>Zákon o bankách č. 483/2001 Z. z.</w:t>
      </w:r>
      <w:r w:rsidR="00AE3A99" w:rsidRPr="000A2F68">
        <w:rPr>
          <w:rFonts w:ascii="Times New Roman" w:hAnsi="Times New Roman" w:cs="Times New Roman"/>
          <w:sz w:val="24"/>
        </w:rPr>
        <w:t xml:space="preserve"> v znení neskorších predpisov.</w:t>
      </w:r>
      <w:r w:rsidR="00AE3A99" w:rsidRPr="000A2F68">
        <w:rPr>
          <w:rFonts w:ascii="Times New Roman" w:hAnsi="Times New Roman" w:cs="Times New Roman"/>
          <w:sz w:val="24"/>
        </w:rPr>
        <w:br/>
        <w:t> </w:t>
      </w:r>
      <w:r w:rsidR="00AE3A99" w:rsidRPr="000A2F68">
        <w:rPr>
          <w:rFonts w:ascii="Times New Roman" w:hAnsi="Times New Roman" w:cs="Times New Roman"/>
          <w:sz w:val="24"/>
        </w:rPr>
        <w:br/>
      </w:r>
      <w:r w:rsidR="00AE3A99" w:rsidRPr="000A2F68">
        <w:rPr>
          <w:rFonts w:ascii="Times New Roman" w:hAnsi="Times New Roman" w:cs="Times New Roman"/>
          <w:sz w:val="24"/>
          <w:u w:val="single"/>
        </w:rPr>
        <w:t>Základné činnosti banky:</w:t>
      </w:r>
      <w:r w:rsidR="00AE3A99" w:rsidRPr="000A2F68">
        <w:rPr>
          <w:rFonts w:ascii="Times New Roman" w:hAnsi="Times New Roman" w:cs="Times New Roman"/>
          <w:sz w:val="24"/>
        </w:rPr>
        <w:br/>
        <w:t>a) poskytovanie úverov</w:t>
      </w:r>
      <w:r w:rsidR="00AE3A99" w:rsidRPr="000A2F68">
        <w:rPr>
          <w:rFonts w:ascii="Times New Roman" w:hAnsi="Times New Roman" w:cs="Times New Roman"/>
          <w:sz w:val="24"/>
        </w:rPr>
        <w:br/>
        <w:t>b) prijímanie vkladov</w:t>
      </w:r>
      <w:r w:rsidR="00AE3A99" w:rsidRPr="000A2F68">
        <w:rPr>
          <w:rFonts w:ascii="Times New Roman" w:hAnsi="Times New Roman" w:cs="Times New Roman"/>
          <w:sz w:val="24"/>
        </w:rPr>
        <w:br/>
        <w:t> </w:t>
      </w:r>
      <w:r w:rsidR="00AE3A99" w:rsidRPr="000A2F68">
        <w:rPr>
          <w:rFonts w:ascii="Times New Roman" w:hAnsi="Times New Roman" w:cs="Times New Roman"/>
          <w:sz w:val="24"/>
        </w:rPr>
        <w:br/>
      </w:r>
      <w:r w:rsidR="00AE3A99" w:rsidRPr="000A2F68">
        <w:rPr>
          <w:rFonts w:ascii="Times New Roman" w:hAnsi="Times New Roman" w:cs="Times New Roman"/>
          <w:sz w:val="24"/>
          <w:u w:val="single"/>
        </w:rPr>
        <w:t xml:space="preserve">Vklad /depozit/ </w:t>
      </w:r>
      <w:r w:rsidR="00AE3A99" w:rsidRPr="000A2F68">
        <w:rPr>
          <w:rFonts w:ascii="Times New Roman" w:hAnsi="Times New Roman" w:cs="Times New Roman"/>
          <w:sz w:val="24"/>
        </w:rPr>
        <w:t>- je peňažná suma kt. vkladateľ za určitú náhradu (úrok) zapožičia banke,</w:t>
      </w:r>
      <w:r w:rsidR="00AE3A99" w:rsidRPr="000A2F68">
        <w:rPr>
          <w:rFonts w:ascii="Times New Roman" w:hAnsi="Times New Roman" w:cs="Times New Roman"/>
          <w:sz w:val="24"/>
        </w:rPr>
        <w:br/>
        <w:t>- vklady vrátane úrokov predstavujú záväzok banky voči vkladateľovi,</w:t>
      </w:r>
      <w:r w:rsidR="00AE3A99" w:rsidRPr="000A2F68">
        <w:rPr>
          <w:rFonts w:ascii="Times New Roman" w:hAnsi="Times New Roman" w:cs="Times New Roman"/>
          <w:sz w:val="24"/>
        </w:rPr>
        <w:br/>
        <w:t>- úrok je v tomto prípade pre banku nákladom.</w:t>
      </w:r>
      <w:r w:rsidR="00AE3A99" w:rsidRPr="000A2F68">
        <w:rPr>
          <w:rFonts w:ascii="Times New Roman" w:hAnsi="Times New Roman" w:cs="Times New Roman"/>
          <w:sz w:val="24"/>
        </w:rPr>
        <w:br/>
        <w:t> </w:t>
      </w:r>
      <w:r w:rsidR="00AE3A99" w:rsidRPr="000A2F68">
        <w:rPr>
          <w:rFonts w:ascii="Times New Roman" w:hAnsi="Times New Roman" w:cs="Times New Roman"/>
          <w:sz w:val="24"/>
        </w:rPr>
        <w:br/>
      </w:r>
      <w:r w:rsidR="00AE3A99" w:rsidRPr="000A2F68">
        <w:rPr>
          <w:rFonts w:ascii="Times New Roman" w:hAnsi="Times New Roman" w:cs="Times New Roman"/>
          <w:sz w:val="24"/>
          <w:u w:val="single"/>
        </w:rPr>
        <w:t>Úver</w:t>
      </w:r>
      <w:r w:rsidR="00AE3A99" w:rsidRPr="000A2F68">
        <w:rPr>
          <w:rFonts w:ascii="Times New Roman" w:hAnsi="Times New Roman" w:cs="Times New Roman"/>
          <w:sz w:val="24"/>
        </w:rPr>
        <w:t xml:space="preserve"> – je dočasné poskytnutie peňažných prostriedkov za určitú náhradu (úrok),</w:t>
      </w:r>
      <w:r w:rsidR="00AE3A99" w:rsidRPr="000A2F68">
        <w:rPr>
          <w:rFonts w:ascii="Times New Roman" w:hAnsi="Times New Roman" w:cs="Times New Roman"/>
          <w:sz w:val="24"/>
        </w:rPr>
        <w:br/>
        <w:t>- predstavuje záväzok dlžníka – klienta banky voči banke, zaplatiť dlh vrátane dohodnutého úroku,</w:t>
      </w:r>
      <w:r w:rsidR="00AE3A99" w:rsidRPr="000A2F68">
        <w:rPr>
          <w:rFonts w:ascii="Times New Roman" w:hAnsi="Times New Roman" w:cs="Times New Roman"/>
          <w:sz w:val="24"/>
        </w:rPr>
        <w:br/>
        <w:t>- úrok je v tomto prípade pre banku výnosom.</w:t>
      </w:r>
      <w:r w:rsidR="00AE3A99" w:rsidRPr="000A2F68">
        <w:rPr>
          <w:rFonts w:ascii="Times New Roman" w:hAnsi="Times New Roman" w:cs="Times New Roman"/>
          <w:sz w:val="24"/>
        </w:rPr>
        <w:br/>
        <w:t> </w:t>
      </w:r>
      <w:r w:rsidR="00AE3A99" w:rsidRPr="000A2F68">
        <w:rPr>
          <w:rFonts w:ascii="Times New Roman" w:hAnsi="Times New Roman" w:cs="Times New Roman"/>
          <w:sz w:val="24"/>
        </w:rPr>
        <w:br/>
      </w:r>
      <w:r w:rsidR="00AE3A99" w:rsidRPr="000A2F68">
        <w:rPr>
          <w:rFonts w:ascii="Times New Roman" w:hAnsi="Times New Roman" w:cs="Times New Roman"/>
          <w:sz w:val="24"/>
          <w:u w:val="single"/>
        </w:rPr>
        <w:t>Ďalšie činnosti:</w:t>
      </w:r>
      <w:r w:rsidR="00AE3A99" w:rsidRPr="000A2F68">
        <w:rPr>
          <w:rFonts w:ascii="Times New Roman" w:hAnsi="Times New Roman" w:cs="Times New Roman"/>
          <w:sz w:val="24"/>
        </w:rPr>
        <w:br/>
        <w:t>a) platobný styk a zúčtovanie,</w:t>
      </w:r>
      <w:r w:rsidR="00AE3A99" w:rsidRPr="000A2F68">
        <w:rPr>
          <w:rFonts w:ascii="Times New Roman" w:hAnsi="Times New Roman" w:cs="Times New Roman"/>
          <w:sz w:val="24"/>
        </w:rPr>
        <w:br/>
        <w:t>b) investovanie do cenných papierov na vlastný účet,</w:t>
      </w:r>
      <w:r w:rsidR="00AE3A99" w:rsidRPr="000A2F68">
        <w:rPr>
          <w:rFonts w:ascii="Times New Roman" w:hAnsi="Times New Roman" w:cs="Times New Roman"/>
          <w:sz w:val="24"/>
        </w:rPr>
        <w:br/>
        <w:t>c) obchodovanie na vlastný účet al. účet klienta s finančnými nástrojmi peňažného a kapitálového trhu,</w:t>
      </w:r>
      <w:r w:rsidR="00AE3A99" w:rsidRPr="000A2F68">
        <w:rPr>
          <w:rFonts w:ascii="Times New Roman" w:hAnsi="Times New Roman" w:cs="Times New Roman"/>
          <w:sz w:val="24"/>
        </w:rPr>
        <w:br/>
        <w:t>d) zmenárenská činnosť,</w:t>
      </w:r>
      <w:r w:rsidR="00AE3A99" w:rsidRPr="000A2F68">
        <w:rPr>
          <w:rFonts w:ascii="Times New Roman" w:hAnsi="Times New Roman" w:cs="Times New Roman"/>
          <w:sz w:val="24"/>
        </w:rPr>
        <w:br/>
        <w:t>e) vydávanie a správa platobných prostriedkov – platobné karty, cestovné šeky,</w:t>
      </w:r>
      <w:r w:rsidR="00AE3A99" w:rsidRPr="000A2F68">
        <w:rPr>
          <w:rFonts w:ascii="Times New Roman" w:hAnsi="Times New Roman" w:cs="Times New Roman"/>
          <w:sz w:val="24"/>
        </w:rPr>
        <w:br/>
      </w:r>
      <w:r w:rsidR="00AE3A99" w:rsidRPr="000A2F68">
        <w:rPr>
          <w:rFonts w:ascii="Times New Roman" w:hAnsi="Times New Roman" w:cs="Times New Roman"/>
          <w:sz w:val="24"/>
        </w:rPr>
        <w:lastRenderedPageBreak/>
        <w:t>f) finančný lízing,</w:t>
      </w:r>
      <w:r w:rsidR="00AE3A99" w:rsidRPr="000A2F68">
        <w:rPr>
          <w:rFonts w:ascii="Times New Roman" w:hAnsi="Times New Roman" w:cs="Times New Roman"/>
          <w:sz w:val="24"/>
        </w:rPr>
        <w:br/>
        <w:t>g) poradenské služby,</w:t>
      </w:r>
      <w:r w:rsidR="00AE3A99" w:rsidRPr="000A2F68">
        <w:rPr>
          <w:rFonts w:ascii="Times New Roman" w:hAnsi="Times New Roman" w:cs="Times New Roman"/>
          <w:sz w:val="24"/>
        </w:rPr>
        <w:br/>
        <w:t>h) vykonávanie hypotekárnych obchodov,</w:t>
      </w:r>
      <w:r w:rsidR="00AE3A99" w:rsidRPr="000A2F68">
        <w:rPr>
          <w:rFonts w:ascii="Times New Roman" w:hAnsi="Times New Roman" w:cs="Times New Roman"/>
          <w:sz w:val="24"/>
        </w:rPr>
        <w:br/>
        <w:t>i) poskytovanie záruk a otváranie a potvrdzovanie akreditívov,</w:t>
      </w:r>
      <w:r w:rsidR="00AE3A99" w:rsidRPr="000A2F68">
        <w:rPr>
          <w:rFonts w:ascii="Times New Roman" w:hAnsi="Times New Roman" w:cs="Times New Roman"/>
          <w:sz w:val="24"/>
        </w:rPr>
        <w:br/>
        <w:t>j) vydávanie cenných papierov,</w:t>
      </w:r>
      <w:r w:rsidR="00AE3A99" w:rsidRPr="000A2F68">
        <w:rPr>
          <w:rFonts w:ascii="Times New Roman" w:hAnsi="Times New Roman" w:cs="Times New Roman"/>
          <w:sz w:val="24"/>
        </w:rPr>
        <w:br/>
        <w:t>k) uloženie CP a vecí,</w:t>
      </w:r>
      <w:r w:rsidR="00AE3A99" w:rsidRPr="000A2F68">
        <w:rPr>
          <w:rFonts w:ascii="Times New Roman" w:hAnsi="Times New Roman" w:cs="Times New Roman"/>
          <w:sz w:val="24"/>
        </w:rPr>
        <w:br/>
        <w:t>l) prenájom bezpečnostných schránok.</w:t>
      </w:r>
      <w:r w:rsidR="00CD25C2">
        <w:rPr>
          <w:rFonts w:ascii="Times New Roman" w:hAnsi="Times New Roman" w:cs="Times New Roman"/>
          <w:sz w:val="24"/>
        </w:rPr>
        <w:br/>
      </w:r>
    </w:p>
    <w:p w:rsidR="00CD25C2" w:rsidRPr="00CD25C2" w:rsidRDefault="00CD25C2" w:rsidP="00CD25C2">
      <w:pPr>
        <w:jc w:val="center"/>
        <w:rPr>
          <w:rFonts w:ascii="Times New Roman" w:hAnsi="Times New Roman" w:cs="Times New Roman"/>
          <w:b/>
        </w:rPr>
      </w:pPr>
      <w:r w:rsidRPr="00CD25C2">
        <w:rPr>
          <w:rFonts w:ascii="Times New Roman" w:hAnsi="Times New Roman" w:cs="Times New Roman"/>
          <w:b/>
        </w:rPr>
        <w:t>BANKOVÉ OPERÁCIE</w:t>
      </w:r>
    </w:p>
    <w:p w:rsidR="00CD25C2" w:rsidRPr="00CD25C2" w:rsidRDefault="00CD25C2" w:rsidP="00CD25C2">
      <w:pPr>
        <w:rPr>
          <w:rFonts w:ascii="Times New Roman" w:hAnsi="Times New Roman" w:cs="Times New Roman"/>
        </w:rPr>
      </w:pPr>
      <w:r w:rsidRPr="00CD25C2">
        <w:rPr>
          <w:rFonts w:ascii="Times New Roman" w:hAnsi="Times New Roman" w:cs="Times New Roman"/>
        </w:rPr>
        <w:t xml:space="preserve">- je to súhrn jednotlivých činností, ktoré vykonávajú banky pre právnické </w:t>
      </w:r>
    </w:p>
    <w:p w:rsidR="00CD25C2" w:rsidRPr="00CD25C2" w:rsidRDefault="00CD25C2" w:rsidP="00CD25C2">
      <w:pPr>
        <w:rPr>
          <w:rFonts w:ascii="Times New Roman" w:hAnsi="Times New Roman" w:cs="Times New Roman"/>
        </w:rPr>
      </w:pPr>
      <w:r w:rsidRPr="00CD25C2">
        <w:rPr>
          <w:rFonts w:ascii="Times New Roman" w:hAnsi="Times New Roman" w:cs="Times New Roman"/>
        </w:rPr>
        <w:t xml:space="preserve">  a fyzické osoby, pre inštitúcie a iné peňažné ústavy na základe bankového  </w:t>
      </w:r>
    </w:p>
    <w:p w:rsidR="00CD25C2" w:rsidRPr="00CD25C2" w:rsidRDefault="00CD25C2" w:rsidP="00CD25C2">
      <w:pPr>
        <w:rPr>
          <w:rFonts w:ascii="Times New Roman" w:hAnsi="Times New Roman" w:cs="Times New Roman"/>
        </w:rPr>
      </w:pPr>
      <w:r w:rsidRPr="00CD25C2">
        <w:rPr>
          <w:rFonts w:ascii="Times New Roman" w:hAnsi="Times New Roman" w:cs="Times New Roman"/>
        </w:rPr>
        <w:t xml:space="preserve">  povolenia.</w:t>
      </w:r>
    </w:p>
    <w:p w:rsidR="00CD25C2" w:rsidRPr="00CD25C2" w:rsidRDefault="00CD25C2" w:rsidP="00CD25C2">
      <w:pPr>
        <w:rPr>
          <w:rFonts w:ascii="Times New Roman" w:hAnsi="Times New Roman" w:cs="Times New Roman"/>
          <w:i/>
          <w:u w:val="single"/>
        </w:rPr>
      </w:pPr>
      <w:r w:rsidRPr="00CD25C2">
        <w:rPr>
          <w:rFonts w:ascii="Times New Roman" w:hAnsi="Times New Roman" w:cs="Times New Roman"/>
          <w:i/>
          <w:u w:val="single"/>
        </w:rPr>
        <w:t>Členenie bankových operácií:</w:t>
      </w:r>
    </w:p>
    <w:p w:rsidR="00CD25C2" w:rsidRPr="00CD25C2" w:rsidRDefault="00CD25C2" w:rsidP="00CD25C2">
      <w:pPr>
        <w:ind w:firstLine="360"/>
        <w:rPr>
          <w:rFonts w:ascii="Times New Roman" w:hAnsi="Times New Roman" w:cs="Times New Roman"/>
          <w:i/>
          <w:u w:val="single"/>
        </w:rPr>
      </w:pPr>
      <w:r w:rsidRPr="00CD25C2">
        <w:rPr>
          <w:rFonts w:ascii="Times New Roman" w:hAnsi="Times New Roman" w:cs="Times New Roman"/>
        </w:rPr>
        <w:t>a)  pasívne – vkladové</w:t>
      </w:r>
    </w:p>
    <w:p w:rsidR="00CD25C2" w:rsidRPr="00CD25C2" w:rsidRDefault="00CD25C2" w:rsidP="00CD25C2">
      <w:pPr>
        <w:ind w:firstLine="360"/>
        <w:rPr>
          <w:rFonts w:ascii="Times New Roman" w:hAnsi="Times New Roman" w:cs="Times New Roman"/>
        </w:rPr>
      </w:pPr>
      <w:r w:rsidRPr="00CD25C2">
        <w:rPr>
          <w:rFonts w:ascii="Times New Roman" w:hAnsi="Times New Roman" w:cs="Times New Roman"/>
        </w:rPr>
        <w:t>b)  aktívne – úverové</w:t>
      </w:r>
    </w:p>
    <w:p w:rsidR="00CD25C2" w:rsidRPr="00CD25C2" w:rsidRDefault="00694FCC" w:rsidP="00694FC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c)  </w:t>
      </w:r>
      <w:r w:rsidR="00CD25C2" w:rsidRPr="00CD25C2">
        <w:rPr>
          <w:rFonts w:ascii="Times New Roman" w:hAnsi="Times New Roman" w:cs="Times New Roman"/>
        </w:rPr>
        <w:t xml:space="preserve">ostatné – platobný styk a zúčtovanie, devízové a zmenárenské operácie, úschovné 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br/>
        <w:t xml:space="preserve">           </w:t>
      </w:r>
      <w:r w:rsidR="00CD25C2" w:rsidRPr="00CD25C2">
        <w:rPr>
          <w:rFonts w:ascii="Times New Roman" w:hAnsi="Times New Roman" w:cs="Times New Roman"/>
        </w:rPr>
        <w:t xml:space="preserve">a obstarávateľské operácie, operácie s cennými papiermi pre klienta, </w:t>
      </w:r>
      <w:proofErr w:type="spellStart"/>
      <w:r w:rsidR="00CD25C2" w:rsidRPr="00CD25C2">
        <w:rPr>
          <w:rFonts w:ascii="Times New Roman" w:hAnsi="Times New Roman" w:cs="Times New Roman"/>
        </w:rPr>
        <w:t>faktoring</w:t>
      </w:r>
      <w:proofErr w:type="spellEnd"/>
      <w:r w:rsidR="00CD25C2" w:rsidRPr="00CD25C2">
        <w:rPr>
          <w:rFonts w:ascii="Times New Roman" w:hAnsi="Times New Roman" w:cs="Times New Roman"/>
        </w:rPr>
        <w:t xml:space="preserve">, </w:t>
      </w:r>
      <w:proofErr w:type="spellStart"/>
      <w:r w:rsidR="00CD25C2" w:rsidRPr="00CD25C2">
        <w:rPr>
          <w:rFonts w:ascii="Times New Roman" w:hAnsi="Times New Roman" w:cs="Times New Roman"/>
        </w:rPr>
        <w:t>fortfaiting</w:t>
      </w:r>
      <w:proofErr w:type="spellEnd"/>
      <w:r w:rsidR="00CD25C2" w:rsidRPr="00CD25C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br/>
        <w:t xml:space="preserve">           </w:t>
      </w:r>
      <w:r w:rsidR="00CD25C2" w:rsidRPr="00CD25C2">
        <w:rPr>
          <w:rFonts w:ascii="Times New Roman" w:hAnsi="Times New Roman" w:cs="Times New Roman"/>
        </w:rPr>
        <w:t>leasing a poradenskú činnosť</w:t>
      </w:r>
    </w:p>
    <w:p w:rsidR="00CD25C2" w:rsidRPr="00CD25C2" w:rsidRDefault="00CD25C2" w:rsidP="00CD25C2">
      <w:pPr>
        <w:ind w:left="360"/>
        <w:rPr>
          <w:rFonts w:ascii="Times New Roman" w:hAnsi="Times New Roman" w:cs="Times New Roman"/>
        </w:rPr>
      </w:pPr>
    </w:p>
    <w:p w:rsidR="00CD25C2" w:rsidRPr="00CD25C2" w:rsidRDefault="00CD25C2" w:rsidP="00CD25C2">
      <w:pPr>
        <w:rPr>
          <w:rFonts w:ascii="Times New Roman" w:hAnsi="Times New Roman" w:cs="Times New Roman"/>
        </w:rPr>
      </w:pPr>
      <w:r w:rsidRPr="00CD25C2">
        <w:rPr>
          <w:rFonts w:ascii="Times New Roman" w:hAnsi="Times New Roman" w:cs="Times New Roman"/>
        </w:rPr>
        <w:t>Aktívne operácie banky:</w:t>
      </w:r>
    </w:p>
    <w:p w:rsidR="00CD25C2" w:rsidRPr="00CD25C2" w:rsidRDefault="00CD25C2" w:rsidP="00CD25C2">
      <w:pPr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CD25C2">
        <w:rPr>
          <w:rFonts w:ascii="Times New Roman" w:hAnsi="Times New Roman" w:cs="Times New Roman"/>
        </w:rPr>
        <w:t>úverové operácie</w:t>
      </w:r>
    </w:p>
    <w:p w:rsidR="00CD25C2" w:rsidRPr="00CD25C2" w:rsidRDefault="00CD25C2" w:rsidP="00CD25C2">
      <w:pPr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CD25C2">
        <w:rPr>
          <w:rFonts w:ascii="Times New Roman" w:hAnsi="Times New Roman" w:cs="Times New Roman"/>
        </w:rPr>
        <w:t>investičné činnosti banky</w:t>
      </w:r>
    </w:p>
    <w:p w:rsidR="00CD25C2" w:rsidRPr="00CD25C2" w:rsidRDefault="00CD25C2" w:rsidP="00CD25C2">
      <w:pPr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CD25C2">
        <w:rPr>
          <w:rFonts w:ascii="Times New Roman" w:hAnsi="Times New Roman" w:cs="Times New Roman"/>
        </w:rPr>
        <w:t>základné operácie banky</w:t>
      </w:r>
    </w:p>
    <w:p w:rsidR="00CD25C2" w:rsidRPr="00CD25C2" w:rsidRDefault="00CD25C2" w:rsidP="00CD25C2">
      <w:pPr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CD25C2">
        <w:rPr>
          <w:rFonts w:ascii="Times New Roman" w:hAnsi="Times New Roman" w:cs="Times New Roman"/>
        </w:rPr>
        <w:t>realizuje zdroje vkladaním</w:t>
      </w:r>
    </w:p>
    <w:p w:rsidR="00CD25C2" w:rsidRPr="00CD25C2" w:rsidRDefault="00CD25C2" w:rsidP="00CD25C2">
      <w:pPr>
        <w:rPr>
          <w:rFonts w:ascii="Times New Roman" w:hAnsi="Times New Roman" w:cs="Times New Roman"/>
          <w:u w:val="single"/>
        </w:rPr>
      </w:pPr>
      <w:r w:rsidRPr="00CD25C2">
        <w:rPr>
          <w:rFonts w:ascii="Times New Roman" w:hAnsi="Times New Roman" w:cs="Times New Roman"/>
          <w:u w:val="single"/>
        </w:rPr>
        <w:t>Úverové operácie:</w:t>
      </w:r>
    </w:p>
    <w:p w:rsidR="00CD25C2" w:rsidRPr="00CD25C2" w:rsidRDefault="00CD25C2" w:rsidP="00CD25C2">
      <w:pPr>
        <w:rPr>
          <w:rFonts w:ascii="Times New Roman" w:hAnsi="Times New Roman" w:cs="Times New Roman"/>
        </w:rPr>
      </w:pPr>
      <w:r w:rsidRPr="00CD25C2">
        <w:rPr>
          <w:rFonts w:ascii="Times New Roman" w:hAnsi="Times New Roman" w:cs="Times New Roman"/>
        </w:rPr>
        <w:t>- klasické operácie každej banky</w:t>
      </w:r>
    </w:p>
    <w:p w:rsidR="00CD25C2" w:rsidRPr="00CD25C2" w:rsidRDefault="00CD25C2" w:rsidP="00CD25C2">
      <w:pPr>
        <w:rPr>
          <w:rFonts w:ascii="Times New Roman" w:hAnsi="Times New Roman" w:cs="Times New Roman"/>
        </w:rPr>
      </w:pPr>
      <w:r w:rsidRPr="00CD25C2">
        <w:rPr>
          <w:rFonts w:ascii="Times New Roman" w:hAnsi="Times New Roman" w:cs="Times New Roman"/>
        </w:rPr>
        <w:t>- pasívnymi operáciami získava zdroje, aktívnymi ich zhodnocuje</w:t>
      </w:r>
    </w:p>
    <w:p w:rsidR="006F697A" w:rsidRPr="006F697A" w:rsidRDefault="00494996" w:rsidP="00A06FF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F68">
        <w:rPr>
          <w:rFonts w:ascii="Times New Roman" w:hAnsi="Times New Roman" w:cs="Times New Roman"/>
          <w:sz w:val="24"/>
        </w:rPr>
        <w:br/>
      </w:r>
    </w:p>
    <w:p w:rsidR="00A06FF4" w:rsidRPr="006F697A" w:rsidRDefault="00A06FF4" w:rsidP="006F697A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F697A">
        <w:rPr>
          <w:rFonts w:ascii="Times New Roman" w:hAnsi="Times New Roman" w:cs="Times New Roman"/>
          <w:b/>
        </w:rPr>
        <w:t xml:space="preserve">-  </w:t>
      </w:r>
      <w:r w:rsidRPr="006F697A">
        <w:rPr>
          <w:rFonts w:ascii="Times New Roman" w:hAnsi="Times New Roman" w:cs="Times New Roman"/>
          <w:b/>
          <w:sz w:val="24"/>
          <w:szCs w:val="24"/>
        </w:rPr>
        <w:t xml:space="preserve">naprogramujte v obrobku PRIKLAD_1 v hlavnom programe UPNUTIE </w:t>
      </w:r>
      <w:r w:rsidRPr="006F697A">
        <w:rPr>
          <w:rFonts w:ascii="Times New Roman" w:hAnsi="Times New Roman" w:cs="Times New Roman"/>
          <w:b/>
          <w:sz w:val="24"/>
          <w:szCs w:val="24"/>
        </w:rPr>
        <w:br/>
        <w:t xml:space="preserve">   v operačnom systéme OPERATE frézovanie pravouhlej kapsy: </w:t>
      </w:r>
      <w:proofErr w:type="spellStart"/>
      <w:r w:rsidRPr="006F697A">
        <w:rPr>
          <w:rFonts w:ascii="Times New Roman" w:hAnsi="Times New Roman" w:cs="Times New Roman"/>
          <w:b/>
          <w:sz w:val="24"/>
          <w:szCs w:val="24"/>
        </w:rPr>
        <w:t>hrubovanie</w:t>
      </w:r>
      <w:proofErr w:type="spellEnd"/>
      <w:r w:rsidRPr="006F697A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Pr="006F697A">
        <w:rPr>
          <w:rFonts w:ascii="Times New Roman" w:hAnsi="Times New Roman" w:cs="Times New Roman"/>
          <w:b/>
          <w:sz w:val="24"/>
          <w:szCs w:val="24"/>
        </w:rPr>
        <w:br/>
        <w:t xml:space="preserve">   hladenie podľa výkresu (viď Príloha k téme č.21), pričom sú dané: </w:t>
      </w:r>
      <w:r w:rsidR="006F697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F697A">
        <w:rPr>
          <w:rFonts w:ascii="Times New Roman" w:hAnsi="Times New Roman" w:cs="Times New Roman"/>
          <w:b/>
          <w:sz w:val="24"/>
          <w:szCs w:val="24"/>
        </w:rPr>
        <w:br/>
        <w:t xml:space="preserve">   </w:t>
      </w:r>
      <w:r w:rsidRPr="006F697A">
        <w:rPr>
          <w:rFonts w:ascii="Times New Roman" w:hAnsi="Times New Roman" w:cs="Times New Roman"/>
          <w:b/>
          <w:sz w:val="24"/>
          <w:szCs w:val="24"/>
        </w:rPr>
        <w:t>DXY=8mm</w:t>
      </w:r>
      <w:r w:rsidRPr="006F697A">
        <w:rPr>
          <w:b/>
        </w:rPr>
        <w:t>;</w:t>
      </w:r>
      <w:r w:rsidR="006F697A">
        <w:rPr>
          <w:b/>
        </w:rPr>
        <w:t xml:space="preserve"> </w:t>
      </w:r>
      <w:r w:rsidRPr="006F697A">
        <w:rPr>
          <w:rFonts w:ascii="Times New Roman" w:hAnsi="Times New Roman" w:cs="Times New Roman"/>
          <w:b/>
          <w:sz w:val="24"/>
          <w:szCs w:val="24"/>
        </w:rPr>
        <w:t>DZ=4mm</w:t>
      </w:r>
      <w:r w:rsidRPr="006F697A">
        <w:rPr>
          <w:b/>
        </w:rPr>
        <w:t xml:space="preserve">; </w:t>
      </w:r>
      <w:r w:rsidRPr="006F697A">
        <w:rPr>
          <w:rFonts w:ascii="Times New Roman" w:hAnsi="Times New Roman" w:cs="Times New Roman"/>
          <w:b/>
          <w:sz w:val="24"/>
        </w:rPr>
        <w:t xml:space="preserve">UXY=0,100; UZ=0,100; Zanorenie – </w:t>
      </w:r>
      <w:proofErr w:type="spellStart"/>
      <w:r w:rsidRPr="006F697A">
        <w:rPr>
          <w:rFonts w:ascii="Times New Roman" w:hAnsi="Times New Roman" w:cs="Times New Roman"/>
          <w:b/>
          <w:sz w:val="24"/>
        </w:rPr>
        <w:t>kyvné</w:t>
      </w:r>
      <w:proofErr w:type="spellEnd"/>
      <w:r w:rsidRPr="006F697A">
        <w:rPr>
          <w:rFonts w:ascii="Times New Roman" w:hAnsi="Times New Roman" w:cs="Times New Roman"/>
          <w:b/>
          <w:sz w:val="24"/>
        </w:rPr>
        <w:t>; EW=30°</w:t>
      </w:r>
      <w:r w:rsidRPr="006F697A">
        <w:rPr>
          <w:rFonts w:ascii="Times New Roman" w:hAnsi="Times New Roman" w:cs="Times New Roman"/>
          <w:sz w:val="24"/>
          <w:szCs w:val="24"/>
        </w:rPr>
        <w:tab/>
      </w:r>
    </w:p>
    <w:p w:rsidR="00A06FF4" w:rsidRDefault="00A06FF4" w:rsidP="00A06FF4">
      <w:pPr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</w:p>
    <w:p w:rsidR="00A06FF4" w:rsidRDefault="00A06FF4" w:rsidP="00710D93">
      <w:pPr>
        <w:tabs>
          <w:tab w:val="left" w:pos="75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710D93" w:rsidRDefault="00710D93" w:rsidP="00710D93">
      <w:pPr>
        <w:tabs>
          <w:tab w:val="left" w:pos="75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06FF4" w:rsidRDefault="00A06FF4" w:rsidP="00A06FF4">
      <w:pPr>
        <w:tabs>
          <w:tab w:val="left" w:pos="1086"/>
        </w:tabs>
        <w:rPr>
          <w:rFonts w:ascii="Times New Roman" w:hAnsi="Times New Roman" w:cs="Times New Roman"/>
          <w:b/>
          <w:sz w:val="24"/>
          <w:szCs w:val="24"/>
        </w:rPr>
      </w:pPr>
      <w:r w:rsidRPr="00182ED6">
        <w:rPr>
          <w:rFonts w:ascii="Times New Roman" w:hAnsi="Times New Roman" w:cs="Times New Roman"/>
          <w:b/>
          <w:sz w:val="24"/>
          <w:szCs w:val="24"/>
        </w:rPr>
        <w:lastRenderedPageBreak/>
        <w:t>Príloha k téme č.</w:t>
      </w:r>
      <w:r>
        <w:rPr>
          <w:rFonts w:ascii="Times New Roman" w:hAnsi="Times New Roman" w:cs="Times New Roman"/>
          <w:b/>
          <w:sz w:val="24"/>
          <w:szCs w:val="24"/>
        </w:rPr>
        <w:t xml:space="preserve"> 21</w:t>
      </w:r>
    </w:p>
    <w:p w:rsidR="00A06FF4" w:rsidRPr="00182ED6" w:rsidRDefault="00A06FF4" w:rsidP="00A06FF4">
      <w:pPr>
        <w:tabs>
          <w:tab w:val="left" w:pos="1086"/>
        </w:tabs>
        <w:rPr>
          <w:rFonts w:ascii="Times New Roman" w:hAnsi="Times New Roman" w:cs="Times New Roman"/>
          <w:b/>
          <w:sz w:val="24"/>
          <w:szCs w:val="24"/>
        </w:rPr>
      </w:pPr>
      <w:r w:rsidRPr="008B7246">
        <w:rPr>
          <w:b/>
          <w:noProof/>
          <w:lang w:eastAsia="sk-SK"/>
        </w:rPr>
        <w:drawing>
          <wp:inline distT="0" distB="0" distL="0" distR="0" wp14:anchorId="45BC9E4A" wp14:editId="70114569">
            <wp:extent cx="5760720" cy="8517832"/>
            <wp:effectExtent l="0" t="0" r="0" b="0"/>
            <wp:docPr id="142" name="Obrázok 142" descr="img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09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FF4" w:rsidRDefault="00A06FF4"/>
    <w:sectPr w:rsidR="00A06F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4F694E"/>
    <w:multiLevelType w:val="hybridMultilevel"/>
    <w:tmpl w:val="443616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B97DDD"/>
    <w:multiLevelType w:val="hybridMultilevel"/>
    <w:tmpl w:val="AB72AC94"/>
    <w:lvl w:ilvl="0" w:tplc="2F24C63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1CEB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400A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7C98E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26FE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3CA2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D8B5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84FD2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9670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562568"/>
    <w:multiLevelType w:val="hybridMultilevel"/>
    <w:tmpl w:val="A28EACEC"/>
    <w:lvl w:ilvl="0" w:tplc="66A0688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3CCD0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7E5CC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E6D2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9816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144E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2E5E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74D15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807F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7D76B4"/>
    <w:multiLevelType w:val="hybridMultilevel"/>
    <w:tmpl w:val="6A42DCF6"/>
    <w:lvl w:ilvl="0" w:tplc="8E908E1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7E114E3"/>
    <w:multiLevelType w:val="hybridMultilevel"/>
    <w:tmpl w:val="930A91CC"/>
    <w:lvl w:ilvl="0" w:tplc="041B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5A999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A8639E3"/>
    <w:multiLevelType w:val="multilevel"/>
    <w:tmpl w:val="032C0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FF4"/>
    <w:rsid w:val="000145A6"/>
    <w:rsid w:val="000A2F68"/>
    <w:rsid w:val="00300A1E"/>
    <w:rsid w:val="0045671A"/>
    <w:rsid w:val="00494996"/>
    <w:rsid w:val="004C3372"/>
    <w:rsid w:val="004D032A"/>
    <w:rsid w:val="006868F0"/>
    <w:rsid w:val="00690212"/>
    <w:rsid w:val="00694FCC"/>
    <w:rsid w:val="006F697A"/>
    <w:rsid w:val="00710D93"/>
    <w:rsid w:val="0083188D"/>
    <w:rsid w:val="00961BDF"/>
    <w:rsid w:val="00967570"/>
    <w:rsid w:val="00A06FF4"/>
    <w:rsid w:val="00A66DFD"/>
    <w:rsid w:val="00AE3A99"/>
    <w:rsid w:val="00BC1001"/>
    <w:rsid w:val="00CD25C2"/>
    <w:rsid w:val="00CF7AEE"/>
    <w:rsid w:val="00E27B88"/>
    <w:rsid w:val="00FB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44B6F9-CDC4-48E4-8593-8328CD0E5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06FF4"/>
    <w:pPr>
      <w:spacing w:after="20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06FF4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4C3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4C33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7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639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8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232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3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8</Pages>
  <Words>1050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dendis</dc:creator>
  <cp:keywords/>
  <dc:description/>
  <cp:lastModifiedBy>dendis</cp:lastModifiedBy>
  <cp:revision>12</cp:revision>
  <dcterms:created xsi:type="dcterms:W3CDTF">2019-04-07T17:37:00Z</dcterms:created>
  <dcterms:modified xsi:type="dcterms:W3CDTF">2019-05-12T18:33:00Z</dcterms:modified>
</cp:coreProperties>
</file>